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C2" w:rsidRDefault="004600C2">
      <w:r w:rsidRPr="004600C2">
        <w:rPr>
          <w:noProof/>
          <w:lang w:eastAsia="it-IT"/>
        </w:rPr>
        <w:drawing>
          <wp:inline distT="0" distB="0" distL="0" distR="0">
            <wp:extent cx="6120130" cy="156256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6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0C2" w:rsidRPr="004600C2" w:rsidRDefault="004600C2" w:rsidP="004600C2"/>
    <w:p w:rsidR="00A4167F" w:rsidRPr="00A4167F" w:rsidRDefault="00A4167F" w:rsidP="00A4167F">
      <w:pPr>
        <w:tabs>
          <w:tab w:val="left" w:pos="8460"/>
        </w:tabs>
        <w:spacing w:after="0" w:line="240" w:lineRule="auto"/>
        <w:jc w:val="center"/>
        <w:rPr>
          <w:rFonts w:ascii="Cambria" w:eastAsia="Cambria" w:hAnsi="Cambria" w:cs="Cambria"/>
          <w:b/>
          <w:iCs/>
          <w:caps/>
          <w:sz w:val="36"/>
          <w:szCs w:val="36"/>
        </w:rPr>
      </w:pPr>
      <w:r w:rsidRPr="00A4167F">
        <w:rPr>
          <w:rFonts w:ascii="Cambria" w:eastAsia="Times New Roman" w:hAnsi="Cambria" w:cs="Calibri Light"/>
          <w:b/>
          <w:sz w:val="36"/>
          <w:szCs w:val="36"/>
        </w:rPr>
        <w:t xml:space="preserve">CODICE INTERNO </w:t>
      </w:r>
      <w:r w:rsidRPr="00A4167F">
        <w:rPr>
          <w:rFonts w:ascii="Cambria" w:eastAsia="Cambria" w:hAnsi="Cambria" w:cs="Cambria"/>
          <w:b/>
          <w:iCs/>
          <w:caps/>
          <w:sz w:val="36"/>
          <w:szCs w:val="36"/>
        </w:rPr>
        <w:t xml:space="preserve">per la prevenzione e il contrasto dei fenomeni del </w:t>
      </w:r>
    </w:p>
    <w:p w:rsidR="00A4167F" w:rsidRPr="00A4167F" w:rsidRDefault="00A4167F" w:rsidP="00A4167F">
      <w:pPr>
        <w:tabs>
          <w:tab w:val="left" w:pos="8460"/>
        </w:tabs>
        <w:spacing w:after="0" w:line="240" w:lineRule="auto"/>
        <w:jc w:val="center"/>
        <w:rPr>
          <w:rFonts w:ascii="Cambria" w:eastAsia="Times New Roman" w:hAnsi="Cambria" w:cs="Calibri Light"/>
          <w:b/>
          <w:iCs/>
          <w:caps/>
          <w:sz w:val="36"/>
          <w:szCs w:val="36"/>
        </w:rPr>
      </w:pPr>
      <w:r w:rsidRPr="00A4167F">
        <w:rPr>
          <w:rFonts w:ascii="Cambria" w:eastAsia="Cambria" w:hAnsi="Cambria" w:cs="Cambria"/>
          <w:b/>
          <w:iCs/>
          <w:caps/>
          <w:sz w:val="36"/>
          <w:szCs w:val="36"/>
        </w:rPr>
        <w:t>bullismo e del cyberbullismo</w:t>
      </w:r>
    </w:p>
    <w:p w:rsidR="00A4167F" w:rsidRPr="00A4167F" w:rsidRDefault="00A4167F" w:rsidP="00A4167F">
      <w:pPr>
        <w:tabs>
          <w:tab w:val="left" w:pos="8460"/>
        </w:tabs>
        <w:spacing w:after="0" w:line="240" w:lineRule="auto"/>
        <w:ind w:left="-851" w:right="-285" w:firstLine="851"/>
        <w:jc w:val="both"/>
        <w:rPr>
          <w:rFonts w:ascii="Cambria" w:eastAsia="Times New Roman" w:hAnsi="Cambria" w:cs="Calibri Light"/>
          <w:b/>
          <w:sz w:val="24"/>
          <w:szCs w:val="24"/>
        </w:rPr>
      </w:pPr>
    </w:p>
    <w:p w:rsidR="00A4167F" w:rsidRPr="00A4167F" w:rsidRDefault="00A4167F" w:rsidP="00A4167F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="Calibri Light"/>
          <w:sz w:val="24"/>
          <w:szCs w:val="24"/>
        </w:rPr>
      </w:pPr>
      <w:r w:rsidRPr="00A4167F">
        <w:rPr>
          <w:rFonts w:ascii="Cambria" w:eastAsia="Times New Roman" w:hAnsi="Cambria" w:cs="Calibri Light"/>
          <w:sz w:val="24"/>
          <w:szCs w:val="24"/>
        </w:rPr>
        <w:t>Questo documento, approvato con le delibere:</w:t>
      </w:r>
    </w:p>
    <w:p w:rsidR="00A4167F" w:rsidRPr="00A4167F" w:rsidRDefault="00A4167F" w:rsidP="00A4167F">
      <w:pPr>
        <w:numPr>
          <w:ilvl w:val="1"/>
          <w:numId w:val="14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A4167F">
        <w:rPr>
          <w:rFonts w:ascii="Cambria" w:eastAsia="Cambria" w:hAnsi="Cambria" w:cs="Cambria"/>
          <w:i/>
          <w:sz w:val="24"/>
          <w:szCs w:val="24"/>
        </w:rPr>
        <w:t xml:space="preserve">n. ____ </w:t>
      </w:r>
      <w:proofErr w:type="gramStart"/>
      <w:r w:rsidRPr="00A4167F">
        <w:rPr>
          <w:rFonts w:ascii="Cambria" w:eastAsia="Cambria" w:hAnsi="Cambria" w:cs="Cambria"/>
          <w:i/>
          <w:sz w:val="24"/>
          <w:szCs w:val="24"/>
        </w:rPr>
        <w:t>del  Collegio</w:t>
      </w:r>
      <w:proofErr w:type="gramEnd"/>
      <w:r w:rsidRPr="00A4167F">
        <w:rPr>
          <w:rFonts w:ascii="Cambria" w:eastAsia="Cambria" w:hAnsi="Cambria" w:cs="Cambria"/>
          <w:i/>
          <w:sz w:val="24"/>
          <w:szCs w:val="24"/>
        </w:rPr>
        <w:t xml:space="preserve"> dei docenti del ___/___/20___ ;</w:t>
      </w:r>
    </w:p>
    <w:p w:rsidR="00A4167F" w:rsidRPr="00A4167F" w:rsidRDefault="00A4167F" w:rsidP="00A4167F">
      <w:pPr>
        <w:numPr>
          <w:ilvl w:val="1"/>
          <w:numId w:val="14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A4167F">
        <w:rPr>
          <w:rFonts w:ascii="Cambria" w:eastAsia="Cambria" w:hAnsi="Cambria" w:cs="Cambria"/>
          <w:i/>
          <w:sz w:val="24"/>
          <w:szCs w:val="24"/>
        </w:rPr>
        <w:t xml:space="preserve">n. ____ </w:t>
      </w:r>
      <w:proofErr w:type="gramStart"/>
      <w:r w:rsidRPr="00A4167F">
        <w:rPr>
          <w:rFonts w:ascii="Cambria" w:eastAsia="Cambria" w:hAnsi="Cambria" w:cs="Cambria"/>
          <w:i/>
          <w:sz w:val="24"/>
          <w:szCs w:val="24"/>
        </w:rPr>
        <w:t>del  Consiglio</w:t>
      </w:r>
      <w:proofErr w:type="gramEnd"/>
      <w:r w:rsidRPr="00A4167F">
        <w:rPr>
          <w:rFonts w:ascii="Cambria" w:eastAsia="Cambria" w:hAnsi="Cambria" w:cs="Cambria"/>
          <w:i/>
          <w:sz w:val="24"/>
          <w:szCs w:val="24"/>
        </w:rPr>
        <w:t xml:space="preserve"> di istituto del ___/___/20___ ;</w:t>
      </w:r>
    </w:p>
    <w:p w:rsidR="00A4167F" w:rsidRPr="00A4167F" w:rsidRDefault="00A4167F" w:rsidP="00A4167F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="Calibri Light"/>
          <w:sz w:val="24"/>
          <w:szCs w:val="24"/>
        </w:rPr>
      </w:pPr>
      <w:r w:rsidRPr="00A4167F">
        <w:rPr>
          <w:rFonts w:ascii="Cambria" w:eastAsia="Times New Roman" w:hAnsi="Cambria" w:cs="Calibri Light"/>
          <w:i/>
          <w:iCs/>
          <w:sz w:val="24"/>
          <w:szCs w:val="24"/>
        </w:rPr>
        <w:t>ed inserito nel Regolamento d’istituto,</w:t>
      </w:r>
      <w:r w:rsidRPr="00A4167F">
        <w:rPr>
          <w:rFonts w:ascii="Cambria" w:eastAsia="Times New Roman" w:hAnsi="Cambria" w:cs="Calibri Light"/>
          <w:sz w:val="24"/>
          <w:szCs w:val="24"/>
        </w:rPr>
        <w:t xml:space="preserve"> declina le azioni di prevenzione e di contrasto al bullismo e al </w:t>
      </w:r>
      <w:proofErr w:type="spellStart"/>
      <w:r w:rsidRPr="00A4167F">
        <w:rPr>
          <w:rFonts w:ascii="Cambria" w:eastAsia="Times New Roman" w:hAnsi="Cambria" w:cs="Calibri Light"/>
          <w:sz w:val="24"/>
          <w:szCs w:val="24"/>
        </w:rPr>
        <w:t>cyberbullismo</w:t>
      </w:r>
      <w:proofErr w:type="spellEnd"/>
      <w:r w:rsidRPr="00A4167F">
        <w:rPr>
          <w:rFonts w:ascii="Cambria" w:eastAsia="Times New Roman" w:hAnsi="Cambria" w:cs="Calibri Light"/>
          <w:sz w:val="24"/>
          <w:szCs w:val="24"/>
        </w:rPr>
        <w:t xml:space="preserve"> per affrontare l’emergenza al fine di: </w:t>
      </w:r>
    </w:p>
    <w:p w:rsidR="00A4167F" w:rsidRPr="00A4167F" w:rsidRDefault="00A4167F" w:rsidP="00A4167F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="Calibri Light"/>
          <w:sz w:val="24"/>
          <w:szCs w:val="24"/>
        </w:rPr>
      </w:pPr>
      <w:r w:rsidRPr="00A4167F">
        <w:rPr>
          <w:rFonts w:ascii="Cambria" w:eastAsia="Times New Roman" w:hAnsi="Cambria" w:cs="Calibri Light"/>
          <w:sz w:val="24"/>
          <w:szCs w:val="24"/>
        </w:rPr>
        <w:t>• interrompere/alleviare la sofferenza della vittima;</w:t>
      </w:r>
    </w:p>
    <w:p w:rsidR="00A4167F" w:rsidRPr="00A4167F" w:rsidRDefault="00A4167F" w:rsidP="00A4167F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="Calibri Light"/>
          <w:sz w:val="24"/>
          <w:szCs w:val="24"/>
        </w:rPr>
      </w:pPr>
      <w:r w:rsidRPr="00A4167F">
        <w:rPr>
          <w:rFonts w:ascii="Cambria" w:eastAsia="Times New Roman" w:hAnsi="Cambria" w:cs="Calibri Light"/>
          <w:sz w:val="24"/>
          <w:szCs w:val="24"/>
        </w:rPr>
        <w:t>• responsabilizzare il bullo/i rispetto a ciò che ha/hanno fatto;</w:t>
      </w:r>
    </w:p>
    <w:p w:rsidR="00A4167F" w:rsidRPr="00A4167F" w:rsidRDefault="00A4167F" w:rsidP="00A4167F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="Calibri Light"/>
          <w:sz w:val="24"/>
          <w:szCs w:val="24"/>
        </w:rPr>
      </w:pPr>
      <w:r w:rsidRPr="00A4167F">
        <w:rPr>
          <w:rFonts w:ascii="Cambria" w:eastAsia="Times New Roman" w:hAnsi="Cambria" w:cs="Calibri Light"/>
          <w:sz w:val="24"/>
          <w:szCs w:val="24"/>
        </w:rPr>
        <w:t>• mostrare a tutti gli altri studenti che gli atti di bullismo non vengono accettati nella scuola e che non vengono lasciati accadere senza intervenire;</w:t>
      </w:r>
    </w:p>
    <w:p w:rsidR="004600C2" w:rsidRPr="004600C2" w:rsidRDefault="004600C2" w:rsidP="004600C2"/>
    <w:p w:rsidR="004600C2" w:rsidRPr="004600C2" w:rsidRDefault="004600C2" w:rsidP="004600C2"/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center"/>
        <w:rPr>
          <w:rFonts w:ascii="Cambria" w:eastAsia="Times New Roman" w:hAnsi="Cambria" w:cstheme="majorHAnsi"/>
          <w:b/>
          <w:sz w:val="24"/>
          <w:szCs w:val="24"/>
        </w:rPr>
      </w:pPr>
      <w:r>
        <w:rPr>
          <w:rFonts w:ascii="Cambria" w:eastAsia="Times New Roman" w:hAnsi="Cambria" w:cstheme="majorHAnsi"/>
          <w:b/>
          <w:sz w:val="24"/>
          <w:szCs w:val="24"/>
        </w:rPr>
        <w:t>BULLISMO E CYBERBULLISMO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center"/>
        <w:rPr>
          <w:rFonts w:ascii="Cambria" w:eastAsia="Times New Roman" w:hAnsi="Cambria" w:cstheme="majorHAnsi"/>
          <w:b/>
          <w:sz w:val="24"/>
          <w:szCs w:val="24"/>
        </w:rPr>
      </w:pP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b/>
          <w:sz w:val="24"/>
          <w:szCs w:val="24"/>
        </w:rPr>
      </w:pP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b/>
          <w:sz w:val="24"/>
          <w:szCs w:val="24"/>
        </w:rPr>
      </w:pPr>
      <w:r>
        <w:rPr>
          <w:rFonts w:ascii="Cambria" w:eastAsia="Times New Roman" w:hAnsi="Cambria" w:cstheme="majorHAnsi"/>
          <w:b/>
          <w:sz w:val="24"/>
          <w:szCs w:val="24"/>
        </w:rPr>
        <w:t>Definizione di bullismo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b/>
          <w:sz w:val="24"/>
          <w:szCs w:val="24"/>
        </w:rPr>
        <w:t xml:space="preserve"> Il bullismo</w:t>
      </w:r>
      <w:r>
        <w:rPr>
          <w:rFonts w:ascii="Cambria" w:eastAsia="Times New Roman" w:hAnsi="Cambria" w:cstheme="majorHAnsi"/>
          <w:sz w:val="24"/>
          <w:szCs w:val="24"/>
        </w:rPr>
        <w:t xml:space="preserve"> è un “atto aggressivo condotto da un individuo o da un gruppo ripetutamente e nel tempo contro una vittima che non riesce a difendersi”.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Dalla definizione è possibile ricavare le caratteristiche essenziali per definire un comportamento aggressivo come atto di bullismo, distinguendolo da altri episodi di aggressione. 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Le caratteristiche distintive del fenomeno sono: 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 • intenzionalità: le azioni del </w:t>
      </w:r>
      <w:proofErr w:type="gramStart"/>
      <w:r>
        <w:rPr>
          <w:rFonts w:ascii="Cambria" w:eastAsia="Times New Roman" w:hAnsi="Cambria" w:cstheme="majorHAnsi"/>
          <w:sz w:val="24"/>
          <w:szCs w:val="24"/>
        </w:rPr>
        <w:t>bullo  mirano</w:t>
      </w:r>
      <w:proofErr w:type="gramEnd"/>
      <w:r>
        <w:rPr>
          <w:rFonts w:ascii="Cambria" w:eastAsia="Times New Roman" w:hAnsi="Cambria" w:cstheme="majorHAnsi"/>
          <w:sz w:val="24"/>
          <w:szCs w:val="24"/>
        </w:rPr>
        <w:t xml:space="preserve"> deliberatamente e intenzionalmente a danneggiare la vittima;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 • ripetizione: i comportamenti di prepotenza si protraggono nel tempo;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 • squilibrio di potere: il bullo è più forte della vittima, non necessariamente in termini fisici, ma anche sul piano sociale; il bullo ha un gruppo di amici-complici con cui agisce, mentre la vittima è sola, vulnerabile e incapace di difendersi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b/>
          <w:sz w:val="24"/>
          <w:szCs w:val="24"/>
        </w:rPr>
      </w:pPr>
      <w:r>
        <w:rPr>
          <w:rFonts w:ascii="Cambria" w:eastAsia="Times New Roman" w:hAnsi="Cambria" w:cstheme="majorHAnsi"/>
          <w:b/>
          <w:sz w:val="24"/>
          <w:szCs w:val="24"/>
        </w:rPr>
        <w:t xml:space="preserve"> Le tipologie degli atti di bullismo possono essere: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>• fisico: colpi, pugni, calci, strattoni, furti e/o danneggiamento degli oggetti personali della vittima.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>• verbale: offese, minacce, soprannomi denigratori e commenti crudeli.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• indiretto: attacchi nascosti finalizzati all’ esclusione sociale, pettegolezzi, diffusione di calunnie. 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lastRenderedPageBreak/>
        <w:t>Per singoli episodi di prepotenza, del tutto occasionali, non si parla di bullismo. Questi possono essere anche molto gravi, ma rientrano in altre tipologie di comportamento e vanno sanzionati secondo l’apposito Regolamento d’Istituto.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>Il bullismo si sviluppa in un gruppo di pari in cui ogni membro gioca uno specifico ruolo: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• il bullo </w:t>
      </w:r>
      <w:proofErr w:type="gramStart"/>
      <w:r>
        <w:rPr>
          <w:rFonts w:ascii="Cambria" w:eastAsia="Times New Roman" w:hAnsi="Cambria" w:cstheme="majorHAnsi"/>
          <w:sz w:val="24"/>
          <w:szCs w:val="24"/>
        </w:rPr>
        <w:t>è  colui</w:t>
      </w:r>
      <w:proofErr w:type="gramEnd"/>
      <w:r>
        <w:rPr>
          <w:rFonts w:ascii="Cambria" w:eastAsia="Times New Roman" w:hAnsi="Cambria" w:cstheme="majorHAnsi"/>
          <w:sz w:val="24"/>
          <w:szCs w:val="24"/>
        </w:rPr>
        <w:t xml:space="preserve"> che compie l’atto di prepotenza e/o di aggressione;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• la vittima è colui/colei che subisce; 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>• i sostenitori del bullo sono coloro che non prendono l’iniziativa ma si uniscono all’azione aggressiva;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>• gli spettatori passivi sono coloro che non fanno niente per fermare le prepotenze, non intervengono spesso per paura o perché non sanno come intervenire;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• i difensori della vittima sono coloro che capiscono cosa sta accadendo e hanno la forza di reagire e fermare le prepotenze. 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sz w:val="24"/>
          <w:szCs w:val="24"/>
        </w:rPr>
      </w:pPr>
    </w:p>
    <w:p w:rsidR="00A4167F" w:rsidRDefault="00A4167F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b/>
          <w:sz w:val="24"/>
          <w:szCs w:val="24"/>
        </w:rPr>
      </w:pP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b/>
          <w:sz w:val="24"/>
          <w:szCs w:val="24"/>
        </w:rPr>
        <w:t xml:space="preserve">Definizione di </w:t>
      </w:r>
      <w:proofErr w:type="spellStart"/>
      <w:r>
        <w:rPr>
          <w:rFonts w:ascii="Cambria" w:eastAsia="Times New Roman" w:hAnsi="Cambria" w:cstheme="majorHAnsi"/>
          <w:b/>
          <w:sz w:val="24"/>
          <w:szCs w:val="24"/>
        </w:rPr>
        <w:t>cyberbullismo</w:t>
      </w:r>
      <w:proofErr w:type="spellEnd"/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 </w:t>
      </w:r>
      <w:r>
        <w:rPr>
          <w:rFonts w:ascii="Cambria" w:eastAsia="Times New Roman" w:hAnsi="Cambria" w:cstheme="majorHAnsi"/>
          <w:b/>
          <w:sz w:val="24"/>
          <w:szCs w:val="24"/>
        </w:rPr>
        <w:t xml:space="preserve">Il </w:t>
      </w:r>
      <w:proofErr w:type="spellStart"/>
      <w:r>
        <w:rPr>
          <w:rFonts w:ascii="Cambria" w:eastAsia="Times New Roman" w:hAnsi="Cambria" w:cstheme="majorHAnsi"/>
          <w:b/>
          <w:sz w:val="24"/>
          <w:szCs w:val="24"/>
        </w:rPr>
        <w:t>cyberbullismo</w:t>
      </w:r>
      <w:proofErr w:type="spellEnd"/>
      <w:r>
        <w:rPr>
          <w:rFonts w:ascii="Cambria" w:eastAsia="Times New Roman" w:hAnsi="Cambria" w:cstheme="majorHAnsi"/>
          <w:sz w:val="24"/>
          <w:szCs w:val="24"/>
        </w:rPr>
        <w:t xml:space="preserve"> è definito come “un’azione aggressiva intenzionale, agita da un individuo o da un gruppo di persone, utilizzando mezzi elettronici, nei confronti di una persona che non può difendersi”. 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Il </w:t>
      </w:r>
      <w:proofErr w:type="spellStart"/>
      <w:r>
        <w:rPr>
          <w:rFonts w:ascii="Cambria" w:eastAsia="Times New Roman" w:hAnsi="Cambria" w:cstheme="majorHAnsi"/>
          <w:sz w:val="24"/>
          <w:szCs w:val="24"/>
        </w:rPr>
        <w:t>cyberbullismo</w:t>
      </w:r>
      <w:proofErr w:type="spellEnd"/>
      <w:r>
        <w:rPr>
          <w:rFonts w:ascii="Cambria" w:eastAsia="Times New Roman" w:hAnsi="Cambria" w:cstheme="majorHAnsi"/>
          <w:sz w:val="24"/>
          <w:szCs w:val="24"/>
        </w:rPr>
        <w:t xml:space="preserve"> presenta sia elementi di continuità rispetto al bullismo tradizionale (Intenzionalità; Ripetizione; Squilibrio di potere) sia elementi di novità, quali: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>• utilizzo dei mezzi elettronici come veicolo delle aggressioni;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• anonimato: l’identità del </w:t>
      </w:r>
      <w:proofErr w:type="spellStart"/>
      <w:r>
        <w:rPr>
          <w:rFonts w:ascii="Cambria" w:eastAsia="Times New Roman" w:hAnsi="Cambria" w:cstheme="majorHAnsi"/>
          <w:sz w:val="24"/>
          <w:szCs w:val="24"/>
        </w:rPr>
        <w:t>cyberbullo</w:t>
      </w:r>
      <w:proofErr w:type="spellEnd"/>
      <w:r>
        <w:rPr>
          <w:rFonts w:ascii="Cambria" w:eastAsia="Times New Roman" w:hAnsi="Cambria" w:cstheme="majorHAnsi"/>
          <w:sz w:val="24"/>
          <w:szCs w:val="24"/>
        </w:rPr>
        <w:t xml:space="preserve"> è nascosta; 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>• deresponsabilizzazione: chi agisce o sostiene l’aggressione spesso non si rende conto della gravità di ciò che sta facendo;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• senza spazio e senza tempo: la vittima può subire l’attacco del </w:t>
      </w:r>
      <w:proofErr w:type="spellStart"/>
      <w:r>
        <w:rPr>
          <w:rFonts w:ascii="Cambria" w:eastAsia="Times New Roman" w:hAnsi="Cambria" w:cstheme="majorHAnsi"/>
          <w:sz w:val="24"/>
          <w:szCs w:val="24"/>
        </w:rPr>
        <w:t>cyberbullo</w:t>
      </w:r>
      <w:proofErr w:type="spellEnd"/>
      <w:r>
        <w:rPr>
          <w:rFonts w:ascii="Cambria" w:eastAsia="Times New Roman" w:hAnsi="Cambria" w:cstheme="majorHAnsi"/>
          <w:sz w:val="24"/>
          <w:szCs w:val="24"/>
        </w:rPr>
        <w:t xml:space="preserve"> in ogni luogo e in ogni momento della giornata;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>• pubblico più vasto: un commento, un’immagine o un video postati possono essere potenzialmente in uso da parte di milioni di persone;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>• permanenza nel tempo: il materiale può rimanere disponibile online anche per molto tempo;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>• rapida diffusione delle informazioni.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sz w:val="24"/>
          <w:szCs w:val="24"/>
        </w:rPr>
      </w:pP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b/>
          <w:sz w:val="24"/>
          <w:szCs w:val="24"/>
        </w:rPr>
      </w:pPr>
      <w:r>
        <w:rPr>
          <w:rFonts w:ascii="Cambria" w:eastAsia="Times New Roman" w:hAnsi="Cambria" w:cstheme="majorHAnsi"/>
          <w:b/>
          <w:sz w:val="24"/>
          <w:szCs w:val="24"/>
        </w:rPr>
        <w:t xml:space="preserve">Il </w:t>
      </w:r>
      <w:proofErr w:type="spellStart"/>
      <w:r>
        <w:rPr>
          <w:rFonts w:ascii="Cambria" w:eastAsia="Times New Roman" w:hAnsi="Cambria" w:cstheme="majorHAnsi"/>
          <w:b/>
          <w:sz w:val="24"/>
          <w:szCs w:val="24"/>
        </w:rPr>
        <w:t>cyberbullismo</w:t>
      </w:r>
      <w:proofErr w:type="spellEnd"/>
      <w:r>
        <w:rPr>
          <w:rFonts w:ascii="Cambria" w:eastAsia="Times New Roman" w:hAnsi="Cambria" w:cstheme="majorHAnsi"/>
          <w:b/>
          <w:sz w:val="24"/>
          <w:szCs w:val="24"/>
        </w:rPr>
        <w:t xml:space="preserve"> può manifestarsi in diverse forme: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>• scritto-verbale: offese e insulti tramite messaggi di testo, e-mail, pubblicati su siti, social network o tramite telefono (es. telefonate mute);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• visivo: diffusione di foto o video che ritraggono situazioni intime, violente o spiacevoli tramite cellulare, siti Web e social network; 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• </w:t>
      </w:r>
      <w:proofErr w:type="gramStart"/>
      <w:r>
        <w:rPr>
          <w:rFonts w:ascii="Cambria" w:eastAsia="Times New Roman" w:hAnsi="Cambria" w:cstheme="majorHAnsi"/>
          <w:sz w:val="24"/>
          <w:szCs w:val="24"/>
        </w:rPr>
        <w:t>esclusione  dalla</w:t>
      </w:r>
      <w:proofErr w:type="gramEnd"/>
      <w:r>
        <w:rPr>
          <w:rFonts w:ascii="Cambria" w:eastAsia="Times New Roman" w:hAnsi="Cambria" w:cstheme="majorHAnsi"/>
          <w:sz w:val="24"/>
          <w:szCs w:val="24"/>
        </w:rPr>
        <w:t xml:space="preserve"> comunicazione online, dai gruppi; 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• </w:t>
      </w:r>
      <w:proofErr w:type="spellStart"/>
      <w:r>
        <w:rPr>
          <w:rFonts w:ascii="Cambria" w:eastAsia="Times New Roman" w:hAnsi="Cambria" w:cstheme="majorHAnsi"/>
          <w:sz w:val="24"/>
          <w:szCs w:val="24"/>
        </w:rPr>
        <w:t>impersonificazione</w:t>
      </w:r>
      <w:proofErr w:type="spellEnd"/>
      <w:r>
        <w:rPr>
          <w:rFonts w:ascii="Cambria" w:eastAsia="Times New Roman" w:hAnsi="Cambria" w:cstheme="majorHAnsi"/>
          <w:sz w:val="24"/>
          <w:szCs w:val="24"/>
        </w:rPr>
        <w:t xml:space="preserve">: furto, appropriazione, uso e rivelazione ad altri di informazioni personali come le credenziali d’accesso all’account e-mail, ai social network, etc. 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I casi più frequenti: </w:t>
      </w:r>
    </w:p>
    <w:p w:rsidR="004600C2" w:rsidRDefault="004600C2" w:rsidP="004600C2">
      <w:pPr>
        <w:pStyle w:val="Paragrafoelenco"/>
        <w:numPr>
          <w:ilvl w:val="0"/>
          <w:numId w:val="1"/>
        </w:numPr>
        <w:tabs>
          <w:tab w:val="left" w:pos="8460"/>
        </w:tabs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 xml:space="preserve">litigi on line nei quali si fa uso di un linguaggio violento e volgare; </w:t>
      </w:r>
    </w:p>
    <w:p w:rsidR="004600C2" w:rsidRDefault="004600C2" w:rsidP="004600C2">
      <w:pPr>
        <w:pStyle w:val="Paragrafoelenco"/>
        <w:numPr>
          <w:ilvl w:val="0"/>
          <w:numId w:val="1"/>
        </w:numPr>
        <w:tabs>
          <w:tab w:val="left" w:pos="8460"/>
        </w:tabs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molestie attuate attraverso l’invio ripetuto di linguaggi offensivi;</w:t>
      </w:r>
    </w:p>
    <w:p w:rsidR="004600C2" w:rsidRDefault="004600C2" w:rsidP="004600C2">
      <w:pPr>
        <w:pStyle w:val="Paragrafoelenco"/>
        <w:numPr>
          <w:ilvl w:val="0"/>
          <w:numId w:val="1"/>
        </w:numPr>
        <w:tabs>
          <w:tab w:val="left" w:pos="8460"/>
        </w:tabs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 xml:space="preserve">invio ripetuto di messaggi che includono esplicite minacce fisiche, al punto che la vittima arriva a temere per la propria incolumità; </w:t>
      </w:r>
    </w:p>
    <w:p w:rsidR="004600C2" w:rsidRDefault="004600C2" w:rsidP="004600C2">
      <w:pPr>
        <w:pStyle w:val="Paragrafoelenco"/>
        <w:numPr>
          <w:ilvl w:val="0"/>
          <w:numId w:val="1"/>
        </w:numPr>
        <w:tabs>
          <w:tab w:val="left" w:pos="8460"/>
        </w:tabs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 xml:space="preserve">pubblicazione di pettegolezzi e commenti crudeli, calunniosi e denigratori all’interno di comunità virtuali, quali newsgroup, blog, forum di discussione, messaggistica immediata, siti internet; </w:t>
      </w:r>
    </w:p>
    <w:p w:rsidR="004600C2" w:rsidRDefault="004600C2" w:rsidP="004600C2">
      <w:pPr>
        <w:pStyle w:val="Paragrafoelenco"/>
        <w:numPr>
          <w:ilvl w:val="0"/>
          <w:numId w:val="1"/>
        </w:numPr>
        <w:tabs>
          <w:tab w:val="left" w:pos="8460"/>
        </w:tabs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 xml:space="preserve">registrazione delle confidenze – raccolte all’interno di un ambiente privato – creando un clima di fiducia e poi inserite integralmente in un blog o una qualsiasi piattaforma internet; </w:t>
      </w:r>
    </w:p>
    <w:p w:rsidR="004600C2" w:rsidRDefault="004600C2" w:rsidP="004600C2">
      <w:pPr>
        <w:pStyle w:val="Paragrafoelenco"/>
        <w:numPr>
          <w:ilvl w:val="0"/>
          <w:numId w:val="1"/>
        </w:numPr>
        <w:tabs>
          <w:tab w:val="left" w:pos="8460"/>
        </w:tabs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lastRenderedPageBreak/>
        <w:t xml:space="preserve">invio di messaggi via </w:t>
      </w:r>
      <w:proofErr w:type="spellStart"/>
      <w:r>
        <w:rPr>
          <w:rFonts w:ascii="Cambria" w:hAnsi="Cambria" w:cstheme="majorHAnsi"/>
          <w:sz w:val="24"/>
          <w:szCs w:val="24"/>
        </w:rPr>
        <w:t>smartphone</w:t>
      </w:r>
      <w:proofErr w:type="spellEnd"/>
      <w:r>
        <w:rPr>
          <w:rFonts w:ascii="Cambria" w:hAnsi="Cambria" w:cstheme="majorHAnsi"/>
          <w:sz w:val="24"/>
          <w:szCs w:val="24"/>
        </w:rPr>
        <w:t xml:space="preserve"> ed Internet, corredati da immagini a sfondo sessuale; </w:t>
      </w:r>
    </w:p>
    <w:p w:rsidR="004600C2" w:rsidRDefault="004600C2" w:rsidP="004600C2">
      <w:pPr>
        <w:pStyle w:val="Paragrafoelenco"/>
        <w:numPr>
          <w:ilvl w:val="0"/>
          <w:numId w:val="1"/>
        </w:numPr>
        <w:tabs>
          <w:tab w:val="left" w:pos="8460"/>
        </w:tabs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 xml:space="preserve">pratica utilizzata dai cyber criminali per estorcere denaro per cui la vittima viene convinta a inviare foto e/o video </w:t>
      </w:r>
      <w:proofErr w:type="spellStart"/>
      <w:r>
        <w:rPr>
          <w:rFonts w:ascii="Cambria" w:hAnsi="Cambria" w:cstheme="majorHAnsi"/>
          <w:sz w:val="24"/>
          <w:szCs w:val="24"/>
        </w:rPr>
        <w:t>osè</w:t>
      </w:r>
      <w:proofErr w:type="spellEnd"/>
      <w:r>
        <w:rPr>
          <w:rFonts w:ascii="Cambria" w:hAnsi="Cambria" w:cstheme="majorHAnsi"/>
          <w:sz w:val="24"/>
          <w:szCs w:val="24"/>
        </w:rPr>
        <w:t xml:space="preserve"> e poi le si chiede un riscatto per non pubblicarle.</w:t>
      </w: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color w:val="FF0000"/>
          <w:sz w:val="24"/>
          <w:szCs w:val="24"/>
        </w:rPr>
      </w:pPr>
    </w:p>
    <w:p w:rsidR="004600C2" w:rsidRDefault="004600C2" w:rsidP="004600C2">
      <w:pPr>
        <w:spacing w:after="0" w:line="240" w:lineRule="auto"/>
        <w:ind w:right="-285"/>
        <w:jc w:val="center"/>
        <w:rPr>
          <w:rFonts w:ascii="Cambria" w:eastAsia="Times New Roman" w:hAnsi="Cambria" w:cstheme="majorHAnsi"/>
          <w:b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b/>
          <w:color w:val="000000"/>
          <w:sz w:val="24"/>
          <w:szCs w:val="24"/>
        </w:rPr>
        <w:t>NORMATIVA DI RIFERIMENTO</w:t>
      </w:r>
    </w:p>
    <w:p w:rsidR="004600C2" w:rsidRDefault="004600C2" w:rsidP="004600C2">
      <w:pPr>
        <w:spacing w:after="0" w:line="240" w:lineRule="auto"/>
        <w:ind w:right="-285"/>
        <w:jc w:val="center"/>
        <w:rPr>
          <w:rFonts w:ascii="Cambria" w:eastAsia="Times New Roman" w:hAnsi="Cambria" w:cstheme="majorHAnsi"/>
          <w:b/>
          <w:color w:val="000000"/>
          <w:sz w:val="24"/>
          <w:szCs w:val="24"/>
        </w:rPr>
      </w:pP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Il bullismo e il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cyberbullismo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devono essere conosciuti e combattuti da tutti in tutte le forme, così come previsto dalle seguenti normative:</w:t>
      </w:r>
    </w:p>
    <w:p w:rsidR="004600C2" w:rsidRDefault="004600C2" w:rsidP="004600C2">
      <w:pPr>
        <w:widowControl w:val="0"/>
        <w:numPr>
          <w:ilvl w:val="0"/>
          <w:numId w:val="2"/>
        </w:numPr>
        <w:tabs>
          <w:tab w:val="left" w:pos="1366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artt. 3, 33, 34 della Costituzione Italiana;</w:t>
      </w:r>
    </w:p>
    <w:p w:rsidR="004600C2" w:rsidRDefault="004600C2" w:rsidP="004600C2">
      <w:pPr>
        <w:widowControl w:val="0"/>
        <w:numPr>
          <w:ilvl w:val="0"/>
          <w:numId w:val="2"/>
        </w:numPr>
        <w:tabs>
          <w:tab w:val="left" w:pos="1366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artt. 581, 582, 594, 595, 610, 612, 635 del Codice Penale, recanti la normativa su ingiuria, diffamazione, minaccia, trattamento illecito dei dati personali, ammonimento da parte del Questore; </w:t>
      </w:r>
    </w:p>
    <w:p w:rsidR="004600C2" w:rsidRDefault="004600C2" w:rsidP="004600C2">
      <w:pPr>
        <w:widowControl w:val="0"/>
        <w:numPr>
          <w:ilvl w:val="0"/>
          <w:numId w:val="2"/>
        </w:numPr>
        <w:tabs>
          <w:tab w:val="left" w:pos="1366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artt. 2043, 2047, 2048 Codice Civile;</w:t>
      </w:r>
    </w:p>
    <w:p w:rsidR="004600C2" w:rsidRDefault="004600C2" w:rsidP="004600C2">
      <w:pPr>
        <w:widowControl w:val="0"/>
        <w:numPr>
          <w:ilvl w:val="0"/>
          <w:numId w:val="2"/>
        </w:numPr>
        <w:tabs>
          <w:tab w:val="left" w:pos="1366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Direttiva MIUR n.16 del 5 febbraio 2007 recante “Linee di indirizzo generali ed azioni a livello nazionale per la prevenzione e la lotta al bullismo”;</w:t>
      </w:r>
    </w:p>
    <w:p w:rsidR="004600C2" w:rsidRDefault="004600C2" w:rsidP="004600C2">
      <w:pPr>
        <w:widowControl w:val="0"/>
        <w:numPr>
          <w:ilvl w:val="0"/>
          <w:numId w:val="2"/>
        </w:numPr>
        <w:tabs>
          <w:tab w:val="left" w:pos="1366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Direttiva MPI n. 30 del 15 marzo 2007 recante “Linee di indirizzo ed indicazioni in materia di utilizzo di ‘telefoni cellulari’ e di altri dispositivi elettronici durante l’attività didattica, irrogazione di sanzioni disciplinari, dovere di vigilanza e di corresponsabilità dei genitori e dei docenti” e successive modifiche/integrazioni;</w:t>
      </w:r>
    </w:p>
    <w:p w:rsidR="004600C2" w:rsidRDefault="004600C2" w:rsidP="004600C2">
      <w:pPr>
        <w:widowControl w:val="0"/>
        <w:numPr>
          <w:ilvl w:val="0"/>
          <w:numId w:val="2"/>
        </w:numPr>
        <w:tabs>
          <w:tab w:val="left" w:pos="1366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Direttiva MPI n. 104 del 30 novembre 2007 recante “Linee di indirizzo e chiarimenti interpretativi ed applicativi in ordine alla normativa vigente posta a tutela della privacy con particolare riferimento all’utilizzo di telefoni cellulari o di altri dispositivi elettronici nelle comunità scolastiche allo scopo di acquisire e/o divulgare immagini, filmati o registrazioni vocali”;</w:t>
      </w:r>
    </w:p>
    <w:p w:rsidR="004600C2" w:rsidRDefault="004600C2" w:rsidP="004600C2">
      <w:pPr>
        <w:widowControl w:val="0"/>
        <w:numPr>
          <w:ilvl w:val="0"/>
          <w:numId w:val="2"/>
        </w:numPr>
        <w:tabs>
          <w:tab w:val="left" w:pos="1366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Linee di Orientamento per azioni di prevenzione e di contrasto al bullismo e al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cyberbullismo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, MIUR aprile 2015 e segg.; </w:t>
      </w:r>
    </w:p>
    <w:p w:rsidR="004600C2" w:rsidRDefault="004600C2" w:rsidP="004600C2">
      <w:pPr>
        <w:widowControl w:val="0"/>
        <w:numPr>
          <w:ilvl w:val="0"/>
          <w:numId w:val="2"/>
        </w:numPr>
        <w:tabs>
          <w:tab w:val="left" w:pos="1366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Legge n.71/2017 “Disposizioni sulla tutela dei minori per la prevenzione ed il contrasto del fenomeno del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cyberbullismo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>” come aggiornata dalla L. 70/24;</w:t>
      </w:r>
    </w:p>
    <w:p w:rsidR="004600C2" w:rsidRDefault="004600C2" w:rsidP="004600C2">
      <w:pPr>
        <w:widowControl w:val="0"/>
        <w:numPr>
          <w:ilvl w:val="0"/>
          <w:numId w:val="2"/>
        </w:numPr>
        <w:tabs>
          <w:tab w:val="left" w:pos="1366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Linee di Orientamento per la prevenzione e il contrasto dei fenomeni di Bullismo e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Cyberbullismo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del 13 gennaio 2021</w:t>
      </w:r>
    </w:p>
    <w:p w:rsidR="004600C2" w:rsidRDefault="004600C2" w:rsidP="004600C2">
      <w:pPr>
        <w:widowControl w:val="0"/>
        <w:numPr>
          <w:ilvl w:val="0"/>
          <w:numId w:val="2"/>
        </w:numPr>
        <w:tabs>
          <w:tab w:val="left" w:pos="1366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NOTA MIM 121 del 20/01/2025</w:t>
      </w:r>
    </w:p>
    <w:p w:rsidR="004600C2" w:rsidRDefault="004600C2" w:rsidP="004600C2">
      <w:pPr>
        <w:spacing w:after="0" w:line="240" w:lineRule="auto"/>
        <w:rPr>
          <w:rFonts w:ascii="Cambria" w:eastAsia="Times New Roman" w:hAnsi="Cambria" w:cstheme="majorHAnsi"/>
          <w:b/>
          <w:sz w:val="24"/>
          <w:szCs w:val="24"/>
        </w:rPr>
      </w:pPr>
      <w:r>
        <w:rPr>
          <w:rFonts w:ascii="Cambria" w:eastAsia="Times New Roman" w:hAnsi="Cambria" w:cstheme="majorHAnsi"/>
          <w:b/>
          <w:sz w:val="24"/>
          <w:szCs w:val="24"/>
        </w:rPr>
        <w:br w:type="page"/>
      </w: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b/>
          <w:sz w:val="24"/>
          <w:szCs w:val="24"/>
        </w:rPr>
      </w:pPr>
    </w:p>
    <w:p w:rsidR="004600C2" w:rsidRDefault="004600C2" w:rsidP="004600C2">
      <w:pPr>
        <w:tabs>
          <w:tab w:val="left" w:pos="8460"/>
        </w:tabs>
        <w:spacing w:after="0" w:line="240" w:lineRule="auto"/>
        <w:ind w:right="-285"/>
        <w:jc w:val="center"/>
        <w:rPr>
          <w:rFonts w:ascii="Cambria" w:eastAsia="Times New Roman" w:hAnsi="Cambria" w:cstheme="majorHAnsi"/>
          <w:b/>
          <w:sz w:val="24"/>
          <w:szCs w:val="24"/>
        </w:rPr>
      </w:pPr>
      <w:r>
        <w:rPr>
          <w:rFonts w:ascii="Cambria" w:eastAsia="Times New Roman" w:hAnsi="Cambria" w:cstheme="majorHAnsi"/>
          <w:b/>
          <w:sz w:val="24"/>
          <w:szCs w:val="24"/>
        </w:rPr>
        <w:t>IL TEAM DELLE EMERGENZE</w:t>
      </w:r>
    </w:p>
    <w:p w:rsidR="00A4167F" w:rsidRDefault="00D84B58" w:rsidP="00D84B58">
      <w:pPr>
        <w:tabs>
          <w:tab w:val="left" w:pos="84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sz w:val="24"/>
          <w:szCs w:val="24"/>
        </w:rPr>
      </w:pPr>
      <w:r w:rsidRPr="00D84B58">
        <w:rPr>
          <w:rFonts w:ascii="Cambria" w:eastAsia="Times New Roman" w:hAnsi="Cambria" w:cstheme="majorHAnsi"/>
          <w:sz w:val="24"/>
          <w:szCs w:val="24"/>
        </w:rPr>
        <w:t xml:space="preserve">Le Linee di orientamento per la prevenzione e il contrasto dei fenomeni di bullismo e </w:t>
      </w:r>
      <w:proofErr w:type="spellStart"/>
      <w:r w:rsidRPr="00D84B58">
        <w:rPr>
          <w:rFonts w:ascii="Cambria" w:eastAsia="Times New Roman" w:hAnsi="Cambria" w:cstheme="majorHAnsi"/>
          <w:sz w:val="24"/>
          <w:szCs w:val="24"/>
        </w:rPr>
        <w:t>cyberbullismo</w:t>
      </w:r>
      <w:proofErr w:type="spellEnd"/>
      <w:r w:rsidRPr="00D84B58">
        <w:rPr>
          <w:rFonts w:ascii="Cambria" w:eastAsia="Times New Roman" w:hAnsi="Cambria" w:cstheme="majorHAnsi"/>
          <w:sz w:val="24"/>
          <w:szCs w:val="24"/>
        </w:rPr>
        <w:t xml:space="preserve"> (D. M. 13 gennaio 2021, n. 18) evidenziano che gli istituti scolastici, nell’ambito della loro autonomia, possano prevedere un Team </w:t>
      </w:r>
      <w:proofErr w:type="spellStart"/>
      <w:r w:rsidRPr="00D84B58">
        <w:rPr>
          <w:rFonts w:ascii="Cambria" w:eastAsia="Times New Roman" w:hAnsi="Cambria" w:cstheme="majorHAnsi"/>
          <w:sz w:val="24"/>
          <w:szCs w:val="24"/>
        </w:rPr>
        <w:t>Antibullismo</w:t>
      </w:r>
      <w:proofErr w:type="spellEnd"/>
      <w:r w:rsidRPr="00D84B58">
        <w:rPr>
          <w:rFonts w:ascii="Cambria" w:eastAsia="Times New Roman" w:hAnsi="Cambria" w:cstheme="majorHAnsi"/>
          <w:sz w:val="24"/>
          <w:szCs w:val="24"/>
        </w:rPr>
        <w:t xml:space="preserve"> e un Team per l’Emergenza. In particolare il Team </w:t>
      </w:r>
      <w:proofErr w:type="spellStart"/>
      <w:r w:rsidRPr="00D84B58">
        <w:rPr>
          <w:rFonts w:ascii="Cambria" w:eastAsia="Times New Roman" w:hAnsi="Cambria" w:cstheme="majorHAnsi"/>
          <w:sz w:val="24"/>
          <w:szCs w:val="24"/>
        </w:rPr>
        <w:t>Antibullismo</w:t>
      </w:r>
      <w:proofErr w:type="spellEnd"/>
      <w:r w:rsidRPr="00D84B58">
        <w:rPr>
          <w:rFonts w:ascii="Cambria" w:eastAsia="Times New Roman" w:hAnsi="Cambria" w:cstheme="majorHAnsi"/>
          <w:sz w:val="24"/>
          <w:szCs w:val="24"/>
        </w:rPr>
        <w:t xml:space="preserve"> è costituito dal Dirigente scolastico, dal Referente dell’area bullismo e </w:t>
      </w:r>
      <w:proofErr w:type="spellStart"/>
      <w:r w:rsidRPr="00D84B58">
        <w:rPr>
          <w:rFonts w:ascii="Cambria" w:eastAsia="Times New Roman" w:hAnsi="Cambria" w:cstheme="majorHAnsi"/>
          <w:sz w:val="24"/>
          <w:szCs w:val="24"/>
        </w:rPr>
        <w:t>cyberbullismo</w:t>
      </w:r>
      <w:proofErr w:type="spellEnd"/>
      <w:r w:rsidRPr="00D84B58">
        <w:rPr>
          <w:rFonts w:ascii="Cambria" w:eastAsia="Times New Roman" w:hAnsi="Cambria" w:cstheme="majorHAnsi"/>
          <w:sz w:val="24"/>
          <w:szCs w:val="24"/>
        </w:rPr>
        <w:t xml:space="preserve">, dall’Animatore digitale e dalle altre professionalità eventualmente presenti all’interno della scuola (psicologo, pedagogista, operatori socio-sanitari). Invece il Team per l’Emergenza, costituito anche tramite reti di scopo, è integrato da figure specializzate del territorio, per favorire il coinvolgimento delle altre agenzie educative e di tutela dei minori, delle forze dell’ordine, dei servizi sanitari, delle strutture educative. Per ciò che concerne le specifiche funzioni, il Team </w:t>
      </w:r>
      <w:proofErr w:type="spellStart"/>
      <w:r w:rsidRPr="00D84B58">
        <w:rPr>
          <w:rFonts w:ascii="Cambria" w:eastAsia="Times New Roman" w:hAnsi="Cambria" w:cstheme="majorHAnsi"/>
          <w:sz w:val="24"/>
          <w:szCs w:val="24"/>
        </w:rPr>
        <w:t>Antibullismo</w:t>
      </w:r>
      <w:proofErr w:type="spellEnd"/>
      <w:r w:rsidRPr="00D84B58">
        <w:rPr>
          <w:rFonts w:ascii="Cambria" w:eastAsia="Times New Roman" w:hAnsi="Cambria" w:cstheme="majorHAnsi"/>
          <w:sz w:val="24"/>
          <w:szCs w:val="24"/>
        </w:rPr>
        <w:t xml:space="preserve"> è coordinato e presieduto dal Dirigente scolastico ed è convocato dallo stesso. Esso ha il compito di individuare per singolo anno scolastico le strategie e gli interventi interni di prevenzione primaria o universale, di prevenzione secondaria o selettiva e, in</w:t>
      </w:r>
      <w:r w:rsidR="00A4167F">
        <w:rPr>
          <w:rFonts w:ascii="Cambria" w:eastAsia="Times New Roman" w:hAnsi="Cambria" w:cstheme="majorHAnsi"/>
          <w:sz w:val="24"/>
          <w:szCs w:val="24"/>
        </w:rPr>
        <w:t>fine, di prevenzione terziaria</w:t>
      </w:r>
      <w:r w:rsidRPr="00D84B58">
        <w:rPr>
          <w:rFonts w:ascii="Cambria" w:eastAsia="Times New Roman" w:hAnsi="Cambria" w:cstheme="majorHAnsi"/>
          <w:sz w:val="24"/>
          <w:szCs w:val="24"/>
        </w:rPr>
        <w:t xml:space="preserve">. Anche il Team per l’Emergenza è coordinato e presieduto dal Dirigente scolastico ed è convocato dallo stesso. </w:t>
      </w:r>
    </w:p>
    <w:p w:rsidR="00A4167F" w:rsidRDefault="00A4167F" w:rsidP="004600C2">
      <w:pPr>
        <w:tabs>
          <w:tab w:val="left" w:pos="1260"/>
        </w:tabs>
        <w:spacing w:after="0" w:line="240" w:lineRule="auto"/>
        <w:ind w:right="-285"/>
        <w:jc w:val="center"/>
        <w:rPr>
          <w:rFonts w:ascii="Cambria" w:eastAsia="Times New Roman" w:hAnsi="Cambria" w:cstheme="majorHAnsi"/>
          <w:sz w:val="24"/>
          <w:szCs w:val="24"/>
        </w:rPr>
      </w:pPr>
    </w:p>
    <w:p w:rsidR="00A4167F" w:rsidRDefault="00A4167F" w:rsidP="004600C2">
      <w:pPr>
        <w:tabs>
          <w:tab w:val="left" w:pos="1260"/>
        </w:tabs>
        <w:spacing w:after="0" w:line="240" w:lineRule="auto"/>
        <w:ind w:right="-285"/>
        <w:jc w:val="center"/>
        <w:rPr>
          <w:rFonts w:ascii="Cambria" w:eastAsia="Times New Roman" w:hAnsi="Cambria" w:cstheme="majorHAnsi"/>
          <w:sz w:val="24"/>
          <w:szCs w:val="24"/>
        </w:rPr>
      </w:pPr>
    </w:p>
    <w:p w:rsidR="004600C2" w:rsidRDefault="004600C2" w:rsidP="004600C2">
      <w:pPr>
        <w:tabs>
          <w:tab w:val="left" w:pos="1260"/>
        </w:tabs>
        <w:spacing w:after="0" w:line="240" w:lineRule="auto"/>
        <w:ind w:right="-285"/>
        <w:jc w:val="center"/>
        <w:rPr>
          <w:rFonts w:ascii="Cambria" w:eastAsia="Times New Roman" w:hAnsi="Cambria" w:cstheme="majorHAnsi"/>
          <w:b/>
          <w:sz w:val="24"/>
          <w:szCs w:val="24"/>
        </w:rPr>
      </w:pPr>
      <w:r>
        <w:rPr>
          <w:rFonts w:ascii="Cambria" w:eastAsia="Times New Roman" w:hAnsi="Cambria" w:cstheme="majorHAnsi"/>
          <w:b/>
          <w:sz w:val="24"/>
          <w:szCs w:val="24"/>
        </w:rPr>
        <w:t>AZIONI DI PREVENZIONE E FORMAZIONE</w:t>
      </w:r>
    </w:p>
    <w:p w:rsidR="004600C2" w:rsidRDefault="004600C2" w:rsidP="004600C2">
      <w:pPr>
        <w:tabs>
          <w:tab w:val="left" w:pos="1260"/>
        </w:tabs>
        <w:spacing w:after="0" w:line="240" w:lineRule="auto"/>
        <w:ind w:right="-285"/>
        <w:jc w:val="center"/>
        <w:rPr>
          <w:rFonts w:ascii="Cambria" w:eastAsia="Times New Roman" w:hAnsi="Cambria" w:cstheme="majorHAnsi"/>
          <w:b/>
          <w:sz w:val="24"/>
          <w:szCs w:val="24"/>
        </w:rPr>
      </w:pPr>
    </w:p>
    <w:p w:rsidR="004600C2" w:rsidRDefault="004600C2" w:rsidP="004600C2">
      <w:pPr>
        <w:tabs>
          <w:tab w:val="left" w:pos="12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Gli interventi di prevenzione sono fondamentali per creare una scuola attenta ai bisogni di tutti gli studenti, per ridurre il rischio e per modificare i meccanismi che innescano atti di bullismo e </w:t>
      </w:r>
      <w:proofErr w:type="spellStart"/>
      <w:r>
        <w:rPr>
          <w:rFonts w:ascii="Cambria" w:eastAsia="Times New Roman" w:hAnsi="Cambria" w:cstheme="majorHAnsi"/>
          <w:sz w:val="24"/>
          <w:szCs w:val="24"/>
        </w:rPr>
        <w:t>cyberbullismo</w:t>
      </w:r>
      <w:proofErr w:type="spellEnd"/>
      <w:r>
        <w:rPr>
          <w:rFonts w:ascii="Cambria" w:eastAsia="Times New Roman" w:hAnsi="Cambria" w:cstheme="majorHAnsi"/>
          <w:sz w:val="24"/>
          <w:szCs w:val="24"/>
        </w:rPr>
        <w:t>.</w:t>
      </w:r>
    </w:p>
    <w:p w:rsidR="004600C2" w:rsidRDefault="004600C2" w:rsidP="004600C2">
      <w:pPr>
        <w:tabs>
          <w:tab w:val="left" w:pos="12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Per quanto riguarda le azioni di </w:t>
      </w:r>
      <w:proofErr w:type="gramStart"/>
      <w:r>
        <w:rPr>
          <w:rFonts w:ascii="Cambria" w:eastAsia="Times New Roman" w:hAnsi="Cambria" w:cstheme="majorHAnsi"/>
          <w:sz w:val="24"/>
          <w:szCs w:val="24"/>
        </w:rPr>
        <w:t>prevenzione ,</w:t>
      </w:r>
      <w:proofErr w:type="gramEnd"/>
      <w:r>
        <w:rPr>
          <w:rFonts w:ascii="Cambria" w:eastAsia="Times New Roman" w:hAnsi="Cambria" w:cstheme="majorHAnsi"/>
          <w:sz w:val="24"/>
          <w:szCs w:val="24"/>
        </w:rPr>
        <w:t xml:space="preserve"> queste  si distinguono in : </w:t>
      </w:r>
    </w:p>
    <w:p w:rsidR="004600C2" w:rsidRDefault="004600C2" w:rsidP="004600C2">
      <w:pPr>
        <w:numPr>
          <w:ilvl w:val="0"/>
          <w:numId w:val="4"/>
        </w:numPr>
        <w:tabs>
          <w:tab w:val="left" w:pos="12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b/>
          <w:color w:val="000000"/>
          <w:sz w:val="24"/>
          <w:szCs w:val="24"/>
        </w:rPr>
        <w:t>prevenzione universale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>, le cui azioni si rivolgono a tutta la comunità scolastica (studenti, genitori, docenti, personale ATA) attraverso incontri di formazione/informazione e/o progetti specifici;</w:t>
      </w:r>
    </w:p>
    <w:p w:rsidR="004600C2" w:rsidRDefault="004600C2" w:rsidP="004600C2">
      <w:pPr>
        <w:numPr>
          <w:ilvl w:val="0"/>
          <w:numId w:val="4"/>
        </w:numPr>
        <w:tabs>
          <w:tab w:val="left" w:pos="126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b/>
          <w:color w:val="000000"/>
          <w:sz w:val="24"/>
          <w:szCs w:val="24"/>
        </w:rPr>
        <w:t>prevenzione selettiva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>, le cui azioni si rivolgono a un gruppo di alunni a rischio, per condizioni di disagio o perché presente già una prima manifestazione del fenomeno;</w:t>
      </w:r>
    </w:p>
    <w:p w:rsidR="004600C2" w:rsidRDefault="004600C2" w:rsidP="004600C2">
      <w:pPr>
        <w:numPr>
          <w:ilvl w:val="0"/>
          <w:numId w:val="4"/>
        </w:numPr>
        <w:tabs>
          <w:tab w:val="left" w:pos="1260"/>
          <w:tab w:val="left" w:pos="144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b/>
          <w:color w:val="000000"/>
          <w:sz w:val="24"/>
          <w:szCs w:val="24"/>
        </w:rPr>
        <w:t>prevenzione indicata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>, le cui azioni si rivolgono agli alunni in cui il problema è già presente e in stato avanzato.</w:t>
      </w:r>
    </w:p>
    <w:p w:rsidR="004600C2" w:rsidRDefault="004600C2" w:rsidP="004600C2">
      <w:pPr>
        <w:tabs>
          <w:tab w:val="left" w:pos="1260"/>
          <w:tab w:val="left" w:pos="1440"/>
        </w:tabs>
        <w:spacing w:after="0" w:line="240" w:lineRule="auto"/>
        <w:ind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 L’Istituto si impegna, pertanto, a porre in essere iniziative ed eventi rivolti al personale della scuola, alle famiglie e agli </w:t>
      </w:r>
      <w:proofErr w:type="gramStart"/>
      <w:r>
        <w:rPr>
          <w:rFonts w:ascii="Cambria" w:eastAsia="Times New Roman" w:hAnsi="Cambria" w:cstheme="majorHAnsi"/>
          <w:sz w:val="24"/>
          <w:szCs w:val="24"/>
        </w:rPr>
        <w:t>studenti,  così</w:t>
      </w:r>
      <w:proofErr w:type="gramEnd"/>
      <w:r>
        <w:rPr>
          <w:rFonts w:ascii="Cambria" w:eastAsia="Times New Roman" w:hAnsi="Cambria" w:cstheme="majorHAnsi"/>
          <w:sz w:val="24"/>
          <w:szCs w:val="24"/>
        </w:rPr>
        <w:t xml:space="preserve"> articolate: </w:t>
      </w:r>
    </w:p>
    <w:p w:rsidR="004600C2" w:rsidRDefault="004600C2" w:rsidP="004600C2">
      <w:pPr>
        <w:tabs>
          <w:tab w:val="left" w:pos="1260"/>
          <w:tab w:val="left" w:pos="144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>• presentazione e condivisione del Protocollo/Codice;</w:t>
      </w:r>
    </w:p>
    <w:p w:rsidR="004600C2" w:rsidRDefault="004600C2" w:rsidP="004600C2">
      <w:pPr>
        <w:tabs>
          <w:tab w:val="left" w:pos="1260"/>
          <w:tab w:val="left" w:pos="1440"/>
        </w:tabs>
        <w:spacing w:after="0" w:line="240" w:lineRule="auto"/>
        <w:ind w:left="708"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• organizzazione di momenti di formazione/informazione del personale scolastico sul tema del bullismo e del </w:t>
      </w:r>
      <w:proofErr w:type="spellStart"/>
      <w:r>
        <w:rPr>
          <w:rFonts w:ascii="Cambria" w:eastAsia="Times New Roman" w:hAnsi="Cambria" w:cstheme="majorHAnsi"/>
          <w:sz w:val="24"/>
          <w:szCs w:val="24"/>
        </w:rPr>
        <w:t>cyberbullismo</w:t>
      </w:r>
      <w:proofErr w:type="spellEnd"/>
      <w:r>
        <w:rPr>
          <w:rFonts w:ascii="Cambria" w:eastAsia="Times New Roman" w:hAnsi="Cambria" w:cstheme="majorHAnsi"/>
          <w:sz w:val="24"/>
          <w:szCs w:val="24"/>
        </w:rPr>
        <w:t xml:space="preserve">; </w:t>
      </w:r>
    </w:p>
    <w:p w:rsidR="004600C2" w:rsidRDefault="004600C2" w:rsidP="004600C2">
      <w:pPr>
        <w:numPr>
          <w:ilvl w:val="0"/>
          <w:numId w:val="5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il livello di </w:t>
      </w:r>
      <w:r>
        <w:rPr>
          <w:rFonts w:ascii="Cambria" w:eastAsia="Times New Roman" w:hAnsi="Cambria" w:cstheme="majorHAnsi"/>
          <w:sz w:val="24"/>
          <w:szCs w:val="24"/>
        </w:rPr>
        <w:t xml:space="preserve">sofferenza 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>della vittima non è molto elevato;</w:t>
      </w:r>
    </w:p>
    <w:p w:rsidR="004600C2" w:rsidRDefault="004600C2" w:rsidP="004600C2">
      <w:pPr>
        <w:numPr>
          <w:ilvl w:val="0"/>
          <w:numId w:val="5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nella classe sono presenti alunni potenzialmente in grado di supportare la vittima.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  <w:highlight w:val="white"/>
        </w:rPr>
        <w:t>Le tipologie di intervento, gli stimoli e le tecniche da poter utilizzare in classe sono descritti nella tabella sottostante: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Incontri di sensibilizzazione- Percorsi culturali </w:t>
      </w:r>
      <w:proofErr w:type="gramStart"/>
      <w:r>
        <w:rPr>
          <w:rFonts w:ascii="Cambria" w:eastAsia="Times New Roman" w:hAnsi="Cambria" w:cstheme="majorHAnsi"/>
          <w:color w:val="000000"/>
          <w:sz w:val="24"/>
          <w:szCs w:val="24"/>
        </w:rPr>
        <w:t>( letture</w:t>
      </w:r>
      <w:proofErr w:type="gram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– film…)- Attività curricolari sulla tematica-potenziamento competenze emotive- costruire le regole.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</w:t>
      </w:r>
    </w:p>
    <w:p w:rsidR="00D84B58" w:rsidRDefault="00D84B58" w:rsidP="004600C2">
      <w:pPr>
        <w:spacing w:after="0" w:line="240" w:lineRule="auto"/>
        <w:ind w:right="-285"/>
        <w:jc w:val="center"/>
        <w:rPr>
          <w:rFonts w:ascii="Cambria" w:eastAsia="Times New Roman" w:hAnsi="Cambria" w:cs="Calibri Light (Titoli)"/>
          <w:b/>
          <w:caps/>
          <w:color w:val="000000"/>
          <w:sz w:val="24"/>
          <w:szCs w:val="24"/>
        </w:rPr>
      </w:pPr>
    </w:p>
    <w:p w:rsidR="00D84B58" w:rsidRDefault="00D84B58" w:rsidP="004600C2">
      <w:pPr>
        <w:spacing w:after="0" w:line="240" w:lineRule="auto"/>
        <w:ind w:right="-285"/>
        <w:jc w:val="center"/>
        <w:rPr>
          <w:rFonts w:ascii="Cambria" w:eastAsia="Times New Roman" w:hAnsi="Cambria" w:cs="Calibri Light (Titoli)"/>
          <w:b/>
          <w:caps/>
          <w:color w:val="000000"/>
          <w:sz w:val="24"/>
          <w:szCs w:val="24"/>
        </w:rPr>
      </w:pPr>
    </w:p>
    <w:p w:rsidR="00D104F0" w:rsidRDefault="00D104F0" w:rsidP="004600C2">
      <w:pPr>
        <w:spacing w:after="0" w:line="240" w:lineRule="auto"/>
        <w:ind w:right="-285"/>
        <w:jc w:val="center"/>
        <w:rPr>
          <w:rFonts w:ascii="Cambria" w:eastAsia="Times New Roman" w:hAnsi="Cambria" w:cs="Calibri Light (Titoli)"/>
          <w:b/>
          <w:caps/>
          <w:color w:val="000000"/>
          <w:sz w:val="24"/>
          <w:szCs w:val="24"/>
        </w:rPr>
      </w:pPr>
    </w:p>
    <w:p w:rsidR="00D104F0" w:rsidRDefault="00D104F0" w:rsidP="004600C2">
      <w:pPr>
        <w:spacing w:after="0" w:line="240" w:lineRule="auto"/>
        <w:ind w:right="-285"/>
        <w:jc w:val="center"/>
        <w:rPr>
          <w:rFonts w:ascii="Cambria" w:eastAsia="Times New Roman" w:hAnsi="Cambria" w:cs="Calibri Light (Titoli)"/>
          <w:b/>
          <w:caps/>
          <w:color w:val="000000"/>
          <w:sz w:val="24"/>
          <w:szCs w:val="24"/>
        </w:rPr>
      </w:pPr>
    </w:p>
    <w:p w:rsidR="00D104F0" w:rsidRDefault="00D104F0" w:rsidP="004600C2">
      <w:pPr>
        <w:spacing w:after="0" w:line="240" w:lineRule="auto"/>
        <w:ind w:right="-285"/>
        <w:jc w:val="center"/>
        <w:rPr>
          <w:rFonts w:ascii="Cambria" w:eastAsia="Times New Roman" w:hAnsi="Cambria" w:cs="Calibri Light (Titoli)"/>
          <w:b/>
          <w:caps/>
          <w:color w:val="000000"/>
          <w:sz w:val="24"/>
          <w:szCs w:val="24"/>
        </w:rPr>
      </w:pPr>
    </w:p>
    <w:p w:rsidR="00D104F0" w:rsidRDefault="00D104F0" w:rsidP="004600C2">
      <w:pPr>
        <w:spacing w:after="0" w:line="240" w:lineRule="auto"/>
        <w:ind w:right="-285"/>
        <w:jc w:val="center"/>
        <w:rPr>
          <w:rFonts w:ascii="Cambria" w:eastAsia="Times New Roman" w:hAnsi="Cambria" w:cs="Calibri Light (Titoli)"/>
          <w:b/>
          <w:caps/>
          <w:color w:val="000000"/>
          <w:sz w:val="24"/>
          <w:szCs w:val="24"/>
        </w:rPr>
      </w:pPr>
    </w:p>
    <w:p w:rsidR="00D104F0" w:rsidRDefault="00D104F0" w:rsidP="004600C2">
      <w:pPr>
        <w:spacing w:after="0" w:line="240" w:lineRule="auto"/>
        <w:ind w:right="-285"/>
        <w:jc w:val="center"/>
        <w:rPr>
          <w:rFonts w:ascii="Cambria" w:eastAsia="Times New Roman" w:hAnsi="Cambria" w:cs="Calibri Light (Titoli)"/>
          <w:b/>
          <w:caps/>
          <w:color w:val="000000"/>
          <w:sz w:val="24"/>
          <w:szCs w:val="24"/>
        </w:rPr>
      </w:pPr>
    </w:p>
    <w:p w:rsidR="004600C2" w:rsidRDefault="004600C2" w:rsidP="004600C2">
      <w:pPr>
        <w:spacing w:after="0" w:line="240" w:lineRule="auto"/>
        <w:ind w:right="-285"/>
        <w:jc w:val="center"/>
        <w:rPr>
          <w:rFonts w:ascii="Cambria" w:eastAsia="Times New Roman" w:hAnsi="Cambria" w:cs="Calibri Light (Titoli)"/>
          <w:b/>
          <w:caps/>
          <w:color w:val="000000"/>
          <w:sz w:val="24"/>
          <w:szCs w:val="24"/>
        </w:rPr>
      </w:pPr>
      <w:bookmarkStart w:id="0" w:name="_GoBack"/>
      <w:bookmarkEnd w:id="0"/>
      <w:r>
        <w:rPr>
          <w:rFonts w:ascii="Cambria" w:eastAsia="Times New Roman" w:hAnsi="Cambria" w:cs="Calibri Light (Titoli)"/>
          <w:b/>
          <w:caps/>
          <w:color w:val="000000"/>
          <w:sz w:val="24"/>
          <w:szCs w:val="24"/>
        </w:rPr>
        <w:lastRenderedPageBreak/>
        <w:t>Intervento individuale</w:t>
      </w:r>
    </w:p>
    <w:p w:rsidR="004600C2" w:rsidRDefault="004600C2" w:rsidP="004600C2">
      <w:pPr>
        <w:spacing w:after="0" w:line="240" w:lineRule="auto"/>
        <w:ind w:right="-285"/>
        <w:jc w:val="center"/>
        <w:rPr>
          <w:rFonts w:ascii="Cambria" w:eastAsia="Times New Roman" w:hAnsi="Cambria" w:cs="Calibri Light (Titoli)"/>
          <w:b/>
          <w:caps/>
          <w:color w:val="000000"/>
          <w:sz w:val="24"/>
          <w:szCs w:val="24"/>
        </w:rPr>
      </w:pPr>
    </w:p>
    <w:p w:rsidR="004600C2" w:rsidRDefault="004600C2" w:rsidP="004600C2">
      <w:pPr>
        <w:pStyle w:val="Titolo5"/>
        <w:shd w:val="clear" w:color="auto" w:fill="FFFFFF"/>
        <w:spacing w:before="0" w:after="0" w:line="240" w:lineRule="auto"/>
        <w:ind w:right="-285"/>
        <w:jc w:val="both"/>
        <w:rPr>
          <w:rFonts w:cstheme="majorHAnsi"/>
          <w:b w:val="0"/>
          <w:sz w:val="24"/>
          <w:szCs w:val="24"/>
        </w:rPr>
      </w:pPr>
      <w:r>
        <w:rPr>
          <w:rFonts w:cstheme="majorHAnsi"/>
          <w:b w:val="0"/>
          <w:sz w:val="24"/>
          <w:szCs w:val="24"/>
        </w:rPr>
        <w:t>L’intervento individuale, rivolto tanto alla vittima quanto al bullo, generalmente viene messo in atto di fronte ad un codice giallo o rosso e viene attuato da persone con competenze specifiche:</w:t>
      </w:r>
    </w:p>
    <w:p w:rsidR="004600C2" w:rsidRDefault="004600C2" w:rsidP="004600C2">
      <w:pPr>
        <w:pStyle w:val="Titolo5"/>
        <w:numPr>
          <w:ilvl w:val="0"/>
          <w:numId w:val="6"/>
        </w:numPr>
        <w:shd w:val="clear" w:color="auto" w:fill="FFFFFF"/>
        <w:tabs>
          <w:tab w:val="left" w:pos="253"/>
        </w:tabs>
        <w:spacing w:before="0" w:after="0" w:line="240" w:lineRule="auto"/>
        <w:ind w:left="252" w:right="-285" w:hanging="140"/>
        <w:jc w:val="both"/>
        <w:rPr>
          <w:rFonts w:cstheme="majorHAnsi"/>
          <w:b w:val="0"/>
          <w:sz w:val="24"/>
          <w:szCs w:val="24"/>
        </w:rPr>
      </w:pPr>
      <w:r>
        <w:rPr>
          <w:rFonts w:cstheme="majorHAnsi"/>
          <w:b w:val="0"/>
          <w:sz w:val="24"/>
          <w:szCs w:val="24"/>
        </w:rPr>
        <w:t>psicologo della scuola;</w:t>
      </w:r>
    </w:p>
    <w:p w:rsidR="004600C2" w:rsidRDefault="004600C2" w:rsidP="004600C2">
      <w:pPr>
        <w:pStyle w:val="Titolo5"/>
        <w:numPr>
          <w:ilvl w:val="0"/>
          <w:numId w:val="6"/>
        </w:numPr>
        <w:shd w:val="clear" w:color="auto" w:fill="FFFFFF"/>
        <w:tabs>
          <w:tab w:val="left" w:pos="253"/>
        </w:tabs>
        <w:spacing w:before="0" w:after="0" w:line="240" w:lineRule="auto"/>
        <w:ind w:left="252" w:right="-285" w:hanging="140"/>
        <w:jc w:val="both"/>
        <w:rPr>
          <w:rFonts w:cstheme="majorHAnsi"/>
          <w:b w:val="0"/>
          <w:sz w:val="24"/>
          <w:szCs w:val="24"/>
        </w:rPr>
      </w:pPr>
      <w:r>
        <w:rPr>
          <w:rFonts w:cstheme="majorHAnsi"/>
          <w:b w:val="0"/>
          <w:sz w:val="24"/>
          <w:szCs w:val="24"/>
        </w:rPr>
        <w:t>insegnante con competenze trasversali.</w:t>
      </w:r>
    </w:p>
    <w:p w:rsidR="004600C2" w:rsidRDefault="004600C2" w:rsidP="004600C2">
      <w:pPr>
        <w:pStyle w:val="Titolo5"/>
        <w:shd w:val="clear" w:color="auto" w:fill="FFFFFF"/>
        <w:spacing w:before="0" w:after="0" w:line="240" w:lineRule="auto"/>
        <w:ind w:right="-285"/>
        <w:jc w:val="both"/>
        <w:rPr>
          <w:rFonts w:cstheme="majorHAnsi"/>
          <w:b w:val="0"/>
          <w:sz w:val="24"/>
          <w:szCs w:val="24"/>
        </w:rPr>
      </w:pPr>
    </w:p>
    <w:p w:rsidR="004600C2" w:rsidRDefault="004600C2" w:rsidP="004600C2">
      <w:pPr>
        <w:shd w:val="clear" w:color="auto" w:fill="FFFFFF"/>
        <w:spacing w:after="0" w:line="240" w:lineRule="auto"/>
        <w:ind w:right="-285"/>
        <w:jc w:val="both"/>
        <w:rPr>
          <w:rFonts w:ascii="Cambria" w:eastAsia="Times New Roman" w:hAnsi="Cambria" w:cstheme="majorHAnsi"/>
          <w:b/>
          <w:sz w:val="24"/>
          <w:szCs w:val="24"/>
        </w:rPr>
      </w:pPr>
      <w:r>
        <w:rPr>
          <w:rFonts w:ascii="Cambria" w:eastAsia="Times New Roman" w:hAnsi="Cambria" w:cstheme="majorHAnsi"/>
          <w:b/>
          <w:sz w:val="24"/>
          <w:szCs w:val="24"/>
        </w:rPr>
        <w:t xml:space="preserve">Interventi individuali con il bullo: gli strumenti </w:t>
      </w:r>
    </w:p>
    <w:p w:rsidR="004600C2" w:rsidRDefault="004600C2" w:rsidP="004600C2">
      <w:pPr>
        <w:numPr>
          <w:ilvl w:val="0"/>
          <w:numId w:val="7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Colloqui di responsabilizzazione e colloquio riparativo: responsabilizzare il bullo verso il proprio comportamento, individuare strategie e comportamenti alternativi,</w:t>
      </w:r>
      <w:r>
        <w:rPr>
          <w:rFonts w:ascii="Cambria" w:eastAsia="Times New Roman" w:hAnsi="Cambria" w:cstheme="majorHAnsi"/>
          <w:color w:val="000000"/>
          <w:sz w:val="24"/>
          <w:szCs w:val="24"/>
          <w:highlight w:val="white"/>
        </w:rPr>
        <w:t xml:space="preserve"> capire quali soluzioni potrebbero essere adottate con l'obiettivo di riparare il danno fatto nei confronti della vittima.</w:t>
      </w:r>
    </w:p>
    <w:p w:rsidR="004600C2" w:rsidRDefault="004600C2" w:rsidP="004600C2">
      <w:pPr>
        <w:numPr>
          <w:ilvl w:val="0"/>
          <w:numId w:val="8"/>
        </w:numPr>
        <w:shd w:val="clear" w:color="auto" w:fill="FFFFFF"/>
        <w:spacing w:after="0" w:line="240" w:lineRule="auto"/>
        <w:ind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>Approccio disciplinare: sistema di regole condiviso e specifiche sanzioni per chi lo violi. Prevede la definizione e comunicazione delle regole sull'accettabilità o meno di un comportamento e sulle relative conseguenze.</w:t>
      </w:r>
    </w:p>
    <w:p w:rsidR="004600C2" w:rsidRDefault="004600C2" w:rsidP="004600C2">
      <w:pPr>
        <w:numPr>
          <w:ilvl w:val="0"/>
          <w:numId w:val="9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Interventi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psico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>-educativi operati da uno specialista (psicologo).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>L'intervento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individuale con il bullo </w:t>
      </w:r>
      <w:r>
        <w:rPr>
          <w:rFonts w:ascii="Cambria" w:eastAsia="Times New Roman" w:hAnsi="Cambria" w:cstheme="majorHAnsi"/>
          <w:b/>
          <w:color w:val="000000"/>
          <w:sz w:val="24"/>
          <w:szCs w:val="24"/>
        </w:rPr>
        <w:t>ha la funzione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di dare un </w:t>
      </w:r>
      <w:proofErr w:type="gramStart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supporto </w:t>
      </w:r>
      <w:r>
        <w:rPr>
          <w:rFonts w:ascii="Cambria" w:eastAsia="Times New Roman" w:hAnsi="Cambria" w:cstheme="majorHAnsi"/>
          <w:sz w:val="24"/>
          <w:szCs w:val="24"/>
        </w:rPr>
        <w:t xml:space="preserve"> affinché</w:t>
      </w:r>
      <w:proofErr w:type="gramEnd"/>
      <w:r>
        <w:rPr>
          <w:rFonts w:ascii="Cambria" w:eastAsia="Times New Roman" w:hAnsi="Cambria" w:cstheme="majorHAnsi"/>
          <w:sz w:val="24"/>
          <w:szCs w:val="24"/>
        </w:rPr>
        <w:t xml:space="preserve"> il bullo </w:t>
      </w:r>
    </w:p>
    <w:p w:rsidR="004600C2" w:rsidRDefault="004600C2" w:rsidP="004600C2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 xml:space="preserve">si 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>preoccup</w:t>
      </w:r>
      <w:r>
        <w:rPr>
          <w:rFonts w:ascii="Cambria" w:eastAsia="Times New Roman" w:hAnsi="Cambria" w:cstheme="majorHAnsi"/>
          <w:sz w:val="24"/>
          <w:szCs w:val="24"/>
        </w:rPr>
        <w:t>i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theme="majorHAnsi"/>
          <w:sz w:val="24"/>
          <w:szCs w:val="24"/>
        </w:rPr>
        <w:t xml:space="preserve">delle 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>conseguenze delle proprie azioni;</w:t>
      </w:r>
    </w:p>
    <w:p w:rsidR="004600C2" w:rsidRDefault="004600C2" w:rsidP="004600C2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proofErr w:type="gramStart"/>
      <w:r>
        <w:rPr>
          <w:rFonts w:ascii="Cambria" w:eastAsia="Times New Roman" w:hAnsi="Cambria" w:cstheme="majorHAnsi"/>
          <w:sz w:val="24"/>
          <w:szCs w:val="24"/>
        </w:rPr>
        <w:t xml:space="preserve">rispetti 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i</w:t>
      </w:r>
      <w:proofErr w:type="gram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diritti dell’altro;</w:t>
      </w:r>
    </w:p>
    <w:p w:rsidR="004600C2" w:rsidRDefault="004600C2" w:rsidP="004600C2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proofErr w:type="gramStart"/>
      <w:r>
        <w:rPr>
          <w:rFonts w:ascii="Cambria" w:eastAsia="Times New Roman" w:hAnsi="Cambria" w:cstheme="majorHAnsi"/>
          <w:color w:val="000000"/>
          <w:sz w:val="24"/>
          <w:szCs w:val="24"/>
        </w:rPr>
        <w:t>controll</w:t>
      </w:r>
      <w:r>
        <w:rPr>
          <w:rFonts w:ascii="Cambria" w:eastAsia="Times New Roman" w:hAnsi="Cambria" w:cstheme="majorHAnsi"/>
          <w:sz w:val="24"/>
          <w:szCs w:val="24"/>
        </w:rPr>
        <w:t xml:space="preserve">i 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la</w:t>
      </w:r>
      <w:proofErr w:type="gram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propria rabbia ed impulsività;</w:t>
      </w:r>
    </w:p>
    <w:p w:rsidR="004600C2" w:rsidRDefault="004600C2" w:rsidP="004600C2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potenzi le competenze </w:t>
      </w:r>
      <w:proofErr w:type="gramStart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emotive </w:t>
      </w:r>
      <w:r>
        <w:rPr>
          <w:rFonts w:ascii="Cambria" w:eastAsia="Times New Roman" w:hAnsi="Cambria" w:cstheme="majorHAnsi"/>
          <w:sz w:val="24"/>
          <w:szCs w:val="24"/>
        </w:rPr>
        <w:t xml:space="preserve"> e</w:t>
      </w:r>
      <w:proofErr w:type="gramEnd"/>
      <w:r>
        <w:rPr>
          <w:rFonts w:ascii="Cambria" w:eastAsia="Times New Roman" w:hAnsi="Cambria" w:cstheme="majorHAnsi"/>
          <w:sz w:val="24"/>
          <w:szCs w:val="24"/>
        </w:rPr>
        <w:t xml:space="preserve">  le 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>abilità empatiche;</w:t>
      </w:r>
    </w:p>
    <w:p w:rsidR="004600C2" w:rsidRDefault="004600C2" w:rsidP="004600C2">
      <w:pPr>
        <w:numPr>
          <w:ilvl w:val="0"/>
          <w:numId w:val="10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trov</w:t>
      </w:r>
      <w:r>
        <w:rPr>
          <w:rFonts w:ascii="Cambria" w:eastAsia="Times New Roman" w:hAnsi="Cambria" w:cstheme="majorHAnsi"/>
          <w:sz w:val="24"/>
          <w:szCs w:val="24"/>
        </w:rPr>
        <w:t>i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modi più funzionali per avere l’attenzione dei pari ed affermarsi nel gruppo.</w:t>
      </w:r>
    </w:p>
    <w:p w:rsidR="004600C2" w:rsidRDefault="004600C2" w:rsidP="004600C2">
      <w:pPr>
        <w:spacing w:after="0" w:line="240" w:lineRule="auto"/>
        <w:ind w:left="360" w:right="-285"/>
        <w:jc w:val="both"/>
        <w:rPr>
          <w:rFonts w:ascii="Cambria" w:eastAsia="Times New Roman" w:hAnsi="Cambria" w:cstheme="majorHAnsi"/>
          <w:sz w:val="24"/>
          <w:szCs w:val="24"/>
        </w:rPr>
      </w:pPr>
    </w:p>
    <w:p w:rsidR="004600C2" w:rsidRDefault="004600C2" w:rsidP="004600C2">
      <w:pPr>
        <w:shd w:val="clear" w:color="auto" w:fill="FFFFFF"/>
        <w:spacing w:after="0" w:line="240" w:lineRule="auto"/>
        <w:ind w:right="-285"/>
        <w:jc w:val="both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b/>
          <w:sz w:val="24"/>
          <w:szCs w:val="24"/>
        </w:rPr>
        <w:t>Interventi individuali con la vittima: gli strumenti</w:t>
      </w:r>
    </w:p>
    <w:p w:rsidR="004600C2" w:rsidRDefault="004600C2" w:rsidP="004600C2">
      <w:pPr>
        <w:numPr>
          <w:ilvl w:val="0"/>
          <w:numId w:val="9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colloqui di supporto psicologico ed emotivo: supportare la vittima nell’essere più assertiva e nel farsi rispettare, nello sviluppare fiducia in sé e negli altri, nel credere che il bullismo possa essere risolto.</w:t>
      </w:r>
    </w:p>
    <w:p w:rsidR="004600C2" w:rsidRDefault="004600C2" w:rsidP="004600C2">
      <w:pPr>
        <w:numPr>
          <w:ilvl w:val="0"/>
          <w:numId w:val="11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Interventi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psico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>-educativi operati da uno specialista (psicologo).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sz w:val="24"/>
          <w:szCs w:val="24"/>
        </w:rPr>
        <w:t>L'intervento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individuale </w:t>
      </w:r>
      <w:r>
        <w:rPr>
          <w:rFonts w:ascii="Cambria" w:eastAsia="Times New Roman" w:hAnsi="Cambria" w:cstheme="majorHAnsi"/>
          <w:b/>
          <w:color w:val="000000"/>
          <w:sz w:val="24"/>
          <w:szCs w:val="24"/>
        </w:rPr>
        <w:t>ha la funzione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di dare un supporto</w:t>
      </w:r>
      <w:r>
        <w:rPr>
          <w:rFonts w:ascii="Cambria" w:eastAsia="Times New Roman" w:hAnsi="Cambria" w:cstheme="majorHAnsi"/>
          <w:sz w:val="24"/>
          <w:szCs w:val="24"/>
        </w:rPr>
        <w:t xml:space="preserve"> alla vittima al fine di </w:t>
      </w:r>
    </w:p>
    <w:p w:rsidR="004600C2" w:rsidRDefault="004600C2" w:rsidP="004600C2">
      <w:pPr>
        <w:numPr>
          <w:ilvl w:val="0"/>
          <w:numId w:val="12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essere più </w:t>
      </w:r>
      <w:r>
        <w:rPr>
          <w:rFonts w:ascii="Cambria" w:eastAsia="Times New Roman" w:hAnsi="Cambria" w:cstheme="majorHAnsi"/>
          <w:sz w:val="24"/>
          <w:szCs w:val="24"/>
        </w:rPr>
        <w:t>assertivi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>;</w:t>
      </w:r>
    </w:p>
    <w:p w:rsidR="004600C2" w:rsidRDefault="004600C2" w:rsidP="004600C2">
      <w:pPr>
        <w:numPr>
          <w:ilvl w:val="0"/>
          <w:numId w:val="12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gestire le emozioni spiacevoli; </w:t>
      </w:r>
    </w:p>
    <w:p w:rsidR="004600C2" w:rsidRDefault="004600C2" w:rsidP="004600C2">
      <w:pPr>
        <w:numPr>
          <w:ilvl w:val="0"/>
          <w:numId w:val="12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sviluppare fiducia in sé e nelle proprie capacità e punti di forza;</w:t>
      </w:r>
    </w:p>
    <w:p w:rsidR="004600C2" w:rsidRDefault="004600C2" w:rsidP="004600C2">
      <w:pPr>
        <w:numPr>
          <w:ilvl w:val="0"/>
          <w:numId w:val="12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sviluppare competenze sociali;</w:t>
      </w:r>
    </w:p>
    <w:p w:rsidR="004600C2" w:rsidRDefault="004600C2" w:rsidP="004600C2">
      <w:pPr>
        <w:numPr>
          <w:ilvl w:val="0"/>
          <w:numId w:val="12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credere che il bullismo possa essere risolto.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b/>
          <w:color w:val="000000"/>
          <w:sz w:val="24"/>
          <w:szCs w:val="24"/>
          <w:highlight w:val="white"/>
        </w:rPr>
      </w:pPr>
      <w:r>
        <w:rPr>
          <w:rFonts w:ascii="Cambria" w:eastAsia="Times New Roman" w:hAnsi="Cambria" w:cstheme="majorHAnsi"/>
          <w:b/>
          <w:color w:val="000000"/>
          <w:sz w:val="24"/>
          <w:szCs w:val="24"/>
          <w:highlight w:val="white"/>
        </w:rPr>
        <w:t>In situazioni gravi o in assenza di risorse all’interno della scuola si potranno contattare, in accordo con le famiglie e il Dirigente Scolastico, i servizi presenti sul territorio.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b/>
          <w:color w:val="000000"/>
          <w:sz w:val="24"/>
          <w:szCs w:val="24"/>
        </w:rPr>
      </w:pPr>
    </w:p>
    <w:p w:rsidR="004600C2" w:rsidRDefault="004600C2" w:rsidP="004600C2">
      <w:pPr>
        <w:spacing w:after="0" w:line="240" w:lineRule="auto"/>
        <w:ind w:right="-285"/>
        <w:jc w:val="center"/>
        <w:rPr>
          <w:rFonts w:ascii="Cambria" w:eastAsia="Times New Roman" w:hAnsi="Cambria" w:cs="Calibri Light (Titoli)"/>
          <w:b/>
          <w:caps/>
          <w:color w:val="000000"/>
          <w:sz w:val="24"/>
          <w:szCs w:val="24"/>
        </w:rPr>
      </w:pPr>
      <w:r>
        <w:rPr>
          <w:rFonts w:ascii="Cambria" w:eastAsia="Times New Roman" w:hAnsi="Cambria" w:cs="Calibri Light (Titoli)"/>
          <w:b/>
          <w:caps/>
          <w:color w:val="000000"/>
          <w:sz w:val="24"/>
          <w:szCs w:val="24"/>
        </w:rPr>
        <w:t>Gestione della relazione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È un intervento rivolto a far comprendere ai ragazzi coinvolti nella dinamica di bullismo o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cyberbullismo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cosa è successo, a </w:t>
      </w:r>
      <w:r>
        <w:rPr>
          <w:rFonts w:ascii="Cambria" w:eastAsia="Times New Roman" w:hAnsi="Cambria" w:cstheme="majorHAnsi"/>
          <w:sz w:val="24"/>
          <w:szCs w:val="24"/>
        </w:rPr>
        <w:t>responsabilizzare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e creare i presupposti per ricostruire in positivo la relazione tra bullo e vittima. </w:t>
      </w:r>
      <w:proofErr w:type="gramStart"/>
      <w:r>
        <w:rPr>
          <w:rFonts w:ascii="Cambria" w:eastAsia="Times New Roman" w:hAnsi="Cambria" w:cstheme="majorHAnsi"/>
          <w:color w:val="000000"/>
          <w:sz w:val="24"/>
          <w:szCs w:val="24"/>
        </w:rPr>
        <w:t>E’</w:t>
      </w:r>
      <w:proofErr w:type="gram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messo in atto principalmente da un esperto (psicologo o psicopedagogista).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La gestione della relazione prevede due metodi: </w:t>
      </w:r>
    </w:p>
    <w:p w:rsidR="004600C2" w:rsidRDefault="004600C2" w:rsidP="004600C2">
      <w:pPr>
        <w:spacing w:after="0" w:line="240" w:lineRule="auto"/>
        <w:ind w:left="708"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• il metodo dell’interesse condiviso,</w:t>
      </w:r>
      <w:r>
        <w:rPr>
          <w:rFonts w:ascii="Cambria" w:eastAsia="Times New Roman" w:hAnsi="Cambria" w:cstheme="majorHAnsi"/>
          <w:color w:val="FF0000"/>
          <w:sz w:val="24"/>
          <w:szCs w:val="24"/>
        </w:rPr>
        <w:t xml:space="preserve"> 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utilizza un approccio non punitivo con gruppi di studenti sospettati di aver messo in atto prepotenze verso altri e può prevedere anche il coinvolgimento di altri ragazzi non direttamente coinvolti, ma potenziali spettatori. Permette la ricerca di una soluzione al problema del bullo e della vittima attraverso una serie di colloqui </w:t>
      </w:r>
      <w:r>
        <w:rPr>
          <w:rFonts w:ascii="Cambria" w:eastAsia="Times New Roman" w:hAnsi="Cambria" w:cstheme="majorHAnsi"/>
          <w:sz w:val="24"/>
          <w:szCs w:val="24"/>
        </w:rPr>
        <w:t xml:space="preserve">con le </w:t>
      </w:r>
      <w:proofErr w:type="gramStart"/>
      <w:r>
        <w:rPr>
          <w:rFonts w:ascii="Cambria" w:eastAsia="Times New Roman" w:hAnsi="Cambria" w:cstheme="majorHAnsi"/>
          <w:sz w:val="24"/>
          <w:szCs w:val="24"/>
        </w:rPr>
        <w:t xml:space="preserve">parti 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coinvolt</w:t>
      </w:r>
      <w:r>
        <w:rPr>
          <w:rFonts w:ascii="Cambria" w:eastAsia="Times New Roman" w:hAnsi="Cambria" w:cstheme="majorHAnsi"/>
          <w:sz w:val="24"/>
          <w:szCs w:val="24"/>
        </w:rPr>
        <w:t>e</w:t>
      </w:r>
      <w:proofErr w:type="gramEnd"/>
      <w:r>
        <w:rPr>
          <w:rFonts w:ascii="Cambria" w:eastAsia="Times New Roman" w:hAnsi="Cambria" w:cstheme="majorHAnsi"/>
          <w:sz w:val="24"/>
          <w:szCs w:val="24"/>
        </w:rPr>
        <w:t>;</w:t>
      </w:r>
    </w:p>
    <w:p w:rsidR="004600C2" w:rsidRDefault="004600C2" w:rsidP="004600C2">
      <w:pPr>
        <w:spacing w:after="0" w:line="240" w:lineRule="auto"/>
        <w:ind w:left="708"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lastRenderedPageBreak/>
        <w:t xml:space="preserve">• la mediazione, invece, prevede di invitare gli studenti che sono in conflitto, bulli e vittime, a prendere parte ad un colloquio con un mediatore </w:t>
      </w:r>
      <w:r>
        <w:rPr>
          <w:rFonts w:ascii="Cambria" w:eastAsia="Times New Roman" w:hAnsi="Cambria" w:cstheme="majorHAnsi"/>
          <w:sz w:val="24"/>
          <w:szCs w:val="24"/>
        </w:rPr>
        <w:t>ed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ha il fine di aiutarli </w:t>
      </w:r>
      <w:r>
        <w:rPr>
          <w:rFonts w:ascii="Cambria" w:eastAsia="Times New Roman" w:hAnsi="Cambria" w:cstheme="majorHAnsi"/>
          <w:sz w:val="24"/>
          <w:szCs w:val="24"/>
        </w:rPr>
        <w:t>a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trovare una soluzione al conflitto.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FF0000"/>
          <w:sz w:val="24"/>
          <w:szCs w:val="24"/>
        </w:rPr>
      </w:pP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b/>
          <w:color w:val="000000"/>
          <w:sz w:val="24"/>
          <w:szCs w:val="24"/>
        </w:rPr>
      </w:pPr>
    </w:p>
    <w:p w:rsidR="00F4060D" w:rsidRDefault="00F4060D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b/>
          <w:color w:val="000000"/>
          <w:sz w:val="24"/>
          <w:szCs w:val="24"/>
        </w:rPr>
      </w:pP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b/>
          <w:color w:val="000000"/>
          <w:sz w:val="24"/>
          <w:szCs w:val="24"/>
        </w:rPr>
        <w:t xml:space="preserve">Coinvolgimento della famiglia 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Come specificato nell’art. 5 della Legge 71/2017 “Salvo</w:t>
      </w:r>
      <w:r w:rsidR="00D84B58">
        <w:rPr>
          <w:rFonts w:ascii="Cambria" w:eastAsia="Times New Roman" w:hAnsi="Cambria" w:cstheme="majorHAnsi"/>
          <w:color w:val="000000"/>
          <w:sz w:val="24"/>
          <w:szCs w:val="24"/>
        </w:rPr>
        <w:t xml:space="preserve"> il fatto costituisca reato,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il Dirigente Scolastico che venga a conoscenza di atti di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cyberbullismo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informa tempestivamente i soggetti esercenti la responsabilità genitoriale ovvero i tutori dei minori coinvolti e attiva adeguatamente azioni di carattere educativo”.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Quando la valutazione approfondita del Team per le emergenze evidenzia in maniera inequivocabile un livello sistematico oppure un livello di urgenza di bullismo/</w:t>
      </w:r>
      <w:r>
        <w:rPr>
          <w:rFonts w:ascii="Cambria" w:eastAsia="Times New Roman" w:hAnsi="Cambria" w:cstheme="majorHAnsi"/>
          <w:sz w:val="24"/>
          <w:szCs w:val="24"/>
        </w:rPr>
        <w:t>cyber bullismo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e vittimizzazione, il Dirigente Scolastico   necessariamente e tempestivamente attiva un coinvolgimento della famiglia.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L’intervento sarà condotto dal Dirigente Scolastico ed eventualmente dal Referente o altro membro del team allo scopo di:</w:t>
      </w:r>
    </w:p>
    <w:p w:rsidR="004600C2" w:rsidRDefault="004600C2" w:rsidP="004600C2">
      <w:pPr>
        <w:numPr>
          <w:ilvl w:val="0"/>
          <w:numId w:val="13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scambiarsi informazioni sull’accaduto, </w:t>
      </w:r>
    </w:p>
    <w:p w:rsidR="004600C2" w:rsidRDefault="004600C2" w:rsidP="004600C2">
      <w:pPr>
        <w:numPr>
          <w:ilvl w:val="0"/>
          <w:numId w:val="13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chiedere alla famiglia di partecipare alla definizione dell’intervento da attuare;</w:t>
      </w:r>
    </w:p>
    <w:p w:rsidR="004600C2" w:rsidRDefault="004600C2" w:rsidP="004600C2">
      <w:pPr>
        <w:numPr>
          <w:ilvl w:val="0"/>
          <w:numId w:val="13"/>
        </w:num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chiedere di monitorare i cambiamenti nel figlio/a nel tempo per valutare l’efficacia dell’intervento.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eastAsia="Times New Roman" w:hAnsi="Cambria" w:cstheme="majorHAnsi"/>
          <w:b/>
          <w:color w:val="000000"/>
          <w:sz w:val="24"/>
          <w:szCs w:val="24"/>
        </w:rPr>
        <w:t xml:space="preserve">Supporto intensivo a lungo termine e di rete 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Il supporto intensivo a lungo termine consiste nel richiedere, in accordo con le famiglie e il Dirigente Scolastico, un supporto esterno alla scuola (Servizi Sanitari Territoriali, Servizi sociali, ospedali, Pronto soccorso, Polizia Postale, Carabinieri) in grado di attuare un intervento specialistico, a lungo termine, intensivo e integrato qualora: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• gli atti subiti siano di una gravità elevata;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• la sofferenza della vittima è molto elevata;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• i comportamenti aggressivi e a rischio dei bulli sono considerevoli. 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I ragazzi e le ragazze che compiono azioni di bullismo o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cyberbullismo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possono commettere reati che vanno segnalati alle autorità competenti.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Secondo il codice penale italiano i comportamenti penalmente rilevanti in questi casi sono: molestia (art.660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cp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), diffamazione (art.595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cp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), minaccia (art.612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cp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), estorsione (art.629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cp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), percosse (art.581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cp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) e/o lesioni (art.582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cp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), istigazione al suicidio (art.580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cp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), violenza sessuale di gruppo (art.609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cp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), detenzione di materiale pornografico (art.600 quater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cp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), atti persecutori (art.612 bis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cp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), sostituzione di persona (art.494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cp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>).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b/>
          <w:color w:val="000000"/>
          <w:sz w:val="24"/>
          <w:szCs w:val="24"/>
        </w:rPr>
      </w:pP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b/>
          <w:sz w:val="24"/>
          <w:szCs w:val="24"/>
        </w:rPr>
      </w:pPr>
      <w:r>
        <w:rPr>
          <w:rFonts w:ascii="Cambria" w:eastAsia="Times New Roman" w:hAnsi="Cambria" w:cstheme="majorHAnsi"/>
          <w:b/>
          <w:color w:val="000000"/>
          <w:sz w:val="24"/>
          <w:szCs w:val="24"/>
        </w:rPr>
        <w:t xml:space="preserve"> 4^ FASE: MONITORAGGIO</w:t>
      </w:r>
      <w:r>
        <w:rPr>
          <w:rFonts w:ascii="Cambria" w:eastAsia="Times New Roman" w:hAnsi="Cambria" w:cstheme="majorHAnsi"/>
          <w:b/>
          <w:sz w:val="24"/>
          <w:szCs w:val="24"/>
        </w:rPr>
        <w:t xml:space="preserve"> </w:t>
      </w:r>
    </w:p>
    <w:p w:rsidR="004600C2" w:rsidRDefault="004600C2" w:rsidP="004600C2">
      <w:pPr>
        <w:shd w:val="clear" w:color="auto" w:fill="FFFFFF"/>
        <w:spacing w:after="0" w:line="240" w:lineRule="auto"/>
        <w:ind w:right="-285"/>
        <w:jc w:val="both"/>
        <w:rPr>
          <w:rFonts w:ascii="Cambria" w:eastAsia="Times New Roman" w:hAnsi="Cambria" w:cstheme="majorHAnsi"/>
          <w:color w:val="262626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Il monitoraggio è una fase importante nella gestione del caso in quanto permette al Team per la gestione delle Emergenze di valutare l’efficacia dell’intervento attuato e di predisporre ulteriori azioni educative necessarie. Viene effettuato almeno in due momenti: dopo una settimana dall’intervento per </w:t>
      </w:r>
      <w:r>
        <w:rPr>
          <w:rFonts w:ascii="Cambria" w:eastAsia="Times New Roman" w:hAnsi="Cambria" w:cstheme="majorHAnsi"/>
          <w:color w:val="262626"/>
          <w:sz w:val="24"/>
          <w:szCs w:val="24"/>
        </w:rPr>
        <w:t>capire se la situazione è migliorata o se sono necessarie azioni aggiuntive</w:t>
      </w: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e dopo un mese circa, per </w:t>
      </w:r>
      <w:r>
        <w:rPr>
          <w:rFonts w:ascii="Cambria" w:eastAsia="Times New Roman" w:hAnsi="Cambria" w:cstheme="majorHAnsi"/>
          <w:color w:val="262626"/>
          <w:sz w:val="24"/>
          <w:szCs w:val="24"/>
        </w:rPr>
        <w:t>verificare se il cambiamento ottenuto a seguito dell'intervento si mantiene nel tempo.</w:t>
      </w:r>
    </w:p>
    <w:p w:rsidR="004600C2" w:rsidRDefault="004600C2" w:rsidP="004600C2">
      <w:pPr>
        <w:shd w:val="clear" w:color="auto" w:fill="FFFFFF"/>
        <w:spacing w:after="0" w:line="240" w:lineRule="auto"/>
        <w:ind w:right="-285"/>
        <w:jc w:val="both"/>
        <w:rPr>
          <w:rFonts w:ascii="Cambria" w:eastAsia="Times New Roman" w:hAnsi="Cambria" w:cstheme="majorHAnsi"/>
          <w:color w:val="262626"/>
          <w:sz w:val="24"/>
          <w:szCs w:val="24"/>
        </w:rPr>
      </w:pP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Il presente progetto è adottato partendo dal materiale messo a disposizione dalla Piattaforma ELISA, progetto di formazione e </w:t>
      </w:r>
      <w:proofErr w:type="spellStart"/>
      <w:r>
        <w:rPr>
          <w:rFonts w:ascii="Cambria" w:eastAsia="Times New Roman" w:hAnsi="Cambria" w:cstheme="majorHAnsi"/>
          <w:color w:val="000000"/>
          <w:sz w:val="24"/>
          <w:szCs w:val="24"/>
        </w:rPr>
        <w:t>learning</w:t>
      </w:r>
      <w:proofErr w:type="spellEnd"/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nato dalla collaborazione tra MIUR – Direzione generale per lo studente e il Dipartimento di Formazione, Lingue, Intercultura, Letterature e Psicologia dell’Università di Firenze. 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lastRenderedPageBreak/>
        <w:t>Il Codice costituisce parte integrante del:</w:t>
      </w:r>
    </w:p>
    <w:p w:rsidR="004600C2" w:rsidRDefault="004600C2" w:rsidP="004600C2">
      <w:pPr>
        <w:spacing w:after="0" w:line="240" w:lineRule="auto"/>
        <w:ind w:left="708"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• Regolamento d’Istituto,</w:t>
      </w:r>
    </w:p>
    <w:p w:rsidR="004600C2" w:rsidRDefault="004600C2" w:rsidP="004600C2">
      <w:pPr>
        <w:spacing w:after="0" w:line="240" w:lineRule="auto"/>
        <w:ind w:left="708"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• Piano Triennale dell’Offerta Formativa per quanto riguarda la formazione dei docenti e i progetti e/o incontri di informazione per gli studenti, personale ATA e famiglie;</w:t>
      </w:r>
    </w:p>
    <w:p w:rsidR="004600C2" w:rsidRDefault="004600C2" w:rsidP="004600C2">
      <w:pPr>
        <w:spacing w:after="0" w:line="240" w:lineRule="auto"/>
        <w:ind w:left="708" w:right="-285"/>
        <w:jc w:val="both"/>
        <w:rPr>
          <w:rFonts w:ascii="Cambria" w:eastAsia="Times New Roman" w:hAnsi="Cambria" w:cstheme="majorHAnsi"/>
          <w:color w:val="00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>• Patto di Corresponsabilità Educativa.</w:t>
      </w:r>
    </w:p>
    <w:p w:rsidR="004600C2" w:rsidRDefault="004600C2" w:rsidP="004600C2">
      <w:pPr>
        <w:spacing w:after="0" w:line="240" w:lineRule="auto"/>
        <w:ind w:right="-285"/>
        <w:jc w:val="both"/>
        <w:rPr>
          <w:rFonts w:ascii="Cambria" w:eastAsia="Times New Roman" w:hAnsi="Cambria" w:cstheme="majorHAnsi"/>
          <w:color w:val="FF0000"/>
          <w:sz w:val="24"/>
          <w:szCs w:val="24"/>
        </w:rPr>
      </w:pPr>
      <w:r>
        <w:rPr>
          <w:rFonts w:ascii="Cambria" w:eastAsia="Times New Roman" w:hAnsi="Cambria" w:cstheme="majorHAnsi"/>
          <w:color w:val="000000"/>
          <w:sz w:val="24"/>
          <w:szCs w:val="24"/>
        </w:rPr>
        <w:t xml:space="preserve"> </w:t>
      </w:r>
    </w:p>
    <w:p w:rsidR="00984BBB" w:rsidRPr="004600C2" w:rsidRDefault="00984BBB" w:rsidP="004600C2"/>
    <w:sectPr w:rsidR="00984BBB" w:rsidRPr="00460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Titoli)">
    <w:altName w:val="Calibr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A70"/>
    <w:multiLevelType w:val="multilevel"/>
    <w:tmpl w:val="06B27A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6A70985"/>
    <w:multiLevelType w:val="multilevel"/>
    <w:tmpl w:val="26A7098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CE863E9"/>
    <w:multiLevelType w:val="multilevel"/>
    <w:tmpl w:val="3CE863E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425E98"/>
    <w:multiLevelType w:val="multilevel"/>
    <w:tmpl w:val="3D425E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3A04E8"/>
    <w:multiLevelType w:val="multilevel"/>
    <w:tmpl w:val="4C3A0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A74E82"/>
    <w:multiLevelType w:val="multilevel"/>
    <w:tmpl w:val="50A74E8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B07F8C"/>
    <w:multiLevelType w:val="multilevel"/>
    <w:tmpl w:val="55B07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3D1447"/>
    <w:multiLevelType w:val="multilevel"/>
    <w:tmpl w:val="573D1447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AE75F4"/>
    <w:multiLevelType w:val="multilevel"/>
    <w:tmpl w:val="62AE75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132130"/>
    <w:multiLevelType w:val="multilevel"/>
    <w:tmpl w:val="631321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FF45F8"/>
    <w:multiLevelType w:val="multilevel"/>
    <w:tmpl w:val="68FF4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BC3E90"/>
    <w:multiLevelType w:val="multilevel"/>
    <w:tmpl w:val="70BC3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2156B3E"/>
    <w:multiLevelType w:val="multilevel"/>
    <w:tmpl w:val="72156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EB4038"/>
    <w:multiLevelType w:val="multilevel"/>
    <w:tmpl w:val="77EB403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C2"/>
    <w:rsid w:val="004600C2"/>
    <w:rsid w:val="00984BBB"/>
    <w:rsid w:val="00A4167F"/>
    <w:rsid w:val="00D104F0"/>
    <w:rsid w:val="00D84B58"/>
    <w:rsid w:val="00F4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815F"/>
  <w15:chartTrackingRefBased/>
  <w15:docId w15:val="{B4485693-1FF5-4E0F-825E-C7EAC5FA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4600C2"/>
    <w:pPr>
      <w:spacing w:before="240" w:after="60" w:line="276" w:lineRule="auto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00C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600C2"/>
    <w:rPr>
      <w:rFonts w:ascii="Cambria" w:eastAsia="MS Mincho" w:hAnsi="Cambria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Paesano</dc:creator>
  <cp:keywords/>
  <dc:description/>
  <cp:lastModifiedBy>Paola Paesano</cp:lastModifiedBy>
  <cp:revision>3</cp:revision>
  <dcterms:created xsi:type="dcterms:W3CDTF">2025-02-07T19:25:00Z</dcterms:created>
  <dcterms:modified xsi:type="dcterms:W3CDTF">2025-02-07T19:50:00Z</dcterms:modified>
</cp:coreProperties>
</file>